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968FF" w14:textId="02A26DA6" w:rsidR="00162BC6" w:rsidRDefault="00162BC6" w:rsidP="00162BC6">
      <w:pPr>
        <w:pStyle w:val="Header"/>
        <w:rPr>
          <w:rFonts w:eastAsiaTheme="minorEastAsia" w:cs="Arial"/>
          <w:bCs/>
          <w:color w:val="000000"/>
          <w:sz w:val="24"/>
          <w:szCs w:val="24"/>
          <w:lang w:val="en-US" w:eastAsia="zh-CN"/>
        </w:rPr>
      </w:pPr>
      <w:bookmarkStart w:id="0" w:name="OLE_LINK47"/>
      <w:r>
        <w:rPr>
          <w:rFonts w:eastAsiaTheme="minorEastAsia" w:cs="Arial"/>
          <w:bCs/>
          <w:color w:val="000000"/>
          <w:sz w:val="24"/>
          <w:szCs w:val="24"/>
          <w:lang w:val="en-US" w:eastAsia="zh-CN"/>
        </w:rPr>
        <w:t>3GPP TSG-RAN WG4 Meeting #115</w:t>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t xml:space="preserve"> </w:t>
      </w:r>
      <w:r w:rsidR="0052788F" w:rsidRPr="0052788F">
        <w:rPr>
          <w:rFonts w:eastAsiaTheme="minorEastAsia" w:cs="Arial"/>
          <w:bCs/>
          <w:color w:val="000000"/>
          <w:sz w:val="24"/>
          <w:szCs w:val="24"/>
          <w:lang w:val="en-US" w:eastAsia="zh-CN"/>
        </w:rPr>
        <w:t>R4-2506480</w:t>
      </w:r>
    </w:p>
    <w:p w14:paraId="19FDCE23" w14:textId="77777777" w:rsidR="00162BC6" w:rsidRDefault="00162BC6" w:rsidP="00162BC6">
      <w:pPr>
        <w:pStyle w:val="Header"/>
        <w:rPr>
          <w:rFonts w:eastAsiaTheme="minorEastAsia" w:cs="Arial"/>
          <w:bCs/>
          <w:color w:val="000000"/>
          <w:sz w:val="24"/>
          <w:szCs w:val="24"/>
          <w:lang w:val="en-US" w:eastAsia="zh-CN"/>
        </w:rPr>
      </w:pPr>
      <w:r>
        <w:rPr>
          <w:rFonts w:eastAsiaTheme="minorEastAsia" w:cs="Arial"/>
          <w:bCs/>
          <w:color w:val="000000"/>
          <w:sz w:val="24"/>
          <w:szCs w:val="24"/>
          <w:lang w:val="en-US" w:eastAsia="zh-CN"/>
        </w:rPr>
        <w:t>Malta, 19</w:t>
      </w:r>
      <w:r>
        <w:rPr>
          <w:rFonts w:eastAsiaTheme="minorEastAsia" w:cs="Arial"/>
          <w:bCs/>
          <w:color w:val="000000"/>
          <w:sz w:val="24"/>
          <w:szCs w:val="24"/>
          <w:vertAlign w:val="superscript"/>
          <w:lang w:val="en-US" w:eastAsia="zh-CN"/>
        </w:rPr>
        <w:t>th</w:t>
      </w:r>
      <w:r>
        <w:rPr>
          <w:rFonts w:eastAsiaTheme="minorEastAsia" w:cs="Arial"/>
          <w:bCs/>
          <w:color w:val="000000"/>
          <w:sz w:val="24"/>
          <w:szCs w:val="24"/>
          <w:lang w:val="en-US" w:eastAsia="zh-CN"/>
        </w:rPr>
        <w:t xml:space="preserve"> - 23</w:t>
      </w:r>
      <w:r>
        <w:rPr>
          <w:rFonts w:eastAsiaTheme="minorEastAsia" w:cs="Arial"/>
          <w:bCs/>
          <w:color w:val="000000"/>
          <w:sz w:val="24"/>
          <w:szCs w:val="24"/>
          <w:vertAlign w:val="superscript"/>
          <w:lang w:val="en-US" w:eastAsia="zh-CN"/>
        </w:rPr>
        <w:t>th</w:t>
      </w:r>
      <w:r>
        <w:rPr>
          <w:rFonts w:eastAsiaTheme="minorEastAsia" w:cs="Arial"/>
          <w:bCs/>
          <w:color w:val="000000"/>
          <w:sz w:val="24"/>
          <w:szCs w:val="24"/>
          <w:lang w:val="en-US" w:eastAsia="zh-CN"/>
        </w:rPr>
        <w:t xml:space="preserve"> May, 2025</w:t>
      </w:r>
    </w:p>
    <w:bookmarkEnd w:id="0"/>
    <w:p w14:paraId="5BC8A3F0" w14:textId="77777777" w:rsidR="0086525F" w:rsidRPr="00C63EEE" w:rsidRDefault="0086525F" w:rsidP="0086525F">
      <w:pPr>
        <w:spacing w:after="120"/>
        <w:ind w:left="1985" w:hanging="1985"/>
        <w:rPr>
          <w:rFonts w:ascii="Arial" w:eastAsia="MS Mincho" w:hAnsi="Arial" w:cs="Arial"/>
          <w:b/>
          <w:sz w:val="22"/>
          <w:lang w:val="en-US"/>
        </w:rPr>
      </w:pPr>
    </w:p>
    <w:p w14:paraId="282755FA" w14:textId="6B097142"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4E1F24" w:rsidRPr="004E1F24">
        <w:rPr>
          <w:rFonts w:ascii="Arial" w:eastAsia="新細明體" w:hAnsi="Arial" w:cs="Arial" w:hint="eastAsia"/>
          <w:color w:val="000000"/>
          <w:sz w:val="22"/>
          <w:lang w:val="pt-BR" w:eastAsia="zh-TW"/>
        </w:rPr>
        <w:t>7.11.</w:t>
      </w:r>
      <w:r w:rsidR="0052788F">
        <w:rPr>
          <w:rFonts w:ascii="Arial" w:eastAsia="新細明體" w:hAnsi="Arial" w:cs="Arial" w:hint="eastAsia"/>
          <w:color w:val="000000"/>
          <w:sz w:val="22"/>
          <w:lang w:val="pt-BR" w:eastAsia="zh-TW"/>
        </w:rPr>
        <w:t>7</w:t>
      </w:r>
    </w:p>
    <w:p w14:paraId="50D5329D" w14:textId="0BD3A63D"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768AE98" w14:textId="5E60CEA7" w:rsidR="00EB4C44" w:rsidRPr="00EB4C44" w:rsidRDefault="00915D73" w:rsidP="00EB4C44">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Title:</w:t>
      </w:r>
      <w:r w:rsidRPr="008B7FAD">
        <w:rPr>
          <w:rFonts w:ascii="Arial" w:eastAsia="MS Mincho" w:hAnsi="Arial" w:cs="Arial"/>
          <w:b/>
          <w:color w:val="000000"/>
          <w:sz w:val="22"/>
        </w:rPr>
        <w:tab/>
      </w:r>
      <w:bookmarkStart w:id="1" w:name="OLE_LINK4"/>
      <w:r w:rsidR="00EA4233" w:rsidRPr="00EA4233">
        <w:rPr>
          <w:rFonts w:ascii="Arial" w:eastAsiaTheme="minorEastAsia" w:hAnsi="Arial" w:cs="Arial"/>
          <w:color w:val="000000"/>
          <w:sz w:val="22"/>
          <w:lang w:eastAsia="zh-CN"/>
        </w:rPr>
        <w:t xml:space="preserve">Discussion on </w:t>
      </w:r>
      <w:bookmarkStart w:id="2" w:name="OLE_LINK41"/>
      <w:r w:rsidR="00EA4233" w:rsidRPr="00EA4233">
        <w:rPr>
          <w:rFonts w:ascii="Arial" w:eastAsiaTheme="minorEastAsia" w:hAnsi="Arial" w:cs="Arial"/>
          <w:color w:val="000000"/>
          <w:sz w:val="22"/>
          <w:lang w:eastAsia="zh-CN"/>
        </w:rPr>
        <w:t xml:space="preserve">RRM requirements for </w:t>
      </w:r>
      <w:r w:rsidR="00A421C9" w:rsidRPr="00A421C9">
        <w:rPr>
          <w:rFonts w:ascii="Arial" w:eastAsiaTheme="minorEastAsia" w:hAnsi="Arial" w:cs="Arial"/>
          <w:color w:val="000000"/>
          <w:sz w:val="22"/>
          <w:lang w:eastAsia="zh-CN"/>
        </w:rPr>
        <w:t>Ku bands for NR NTN</w:t>
      </w:r>
      <w:bookmarkEnd w:id="1"/>
      <w:bookmarkEnd w:id="2"/>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77482ADB" w14:textId="2A7DCFB4" w:rsidR="00D61A3D" w:rsidRPr="00F46037" w:rsidRDefault="00915D73" w:rsidP="00F46037">
      <w:pPr>
        <w:pStyle w:val="Heading1"/>
        <w:rPr>
          <w:rFonts w:eastAsiaTheme="minorEastAsia"/>
          <w:lang w:eastAsia="zh-CN"/>
        </w:rPr>
      </w:pPr>
      <w:r w:rsidRPr="008B7FAD">
        <w:rPr>
          <w:lang w:eastAsia="ja-JP"/>
        </w:rPr>
        <w:t>Introduction</w:t>
      </w:r>
    </w:p>
    <w:p w14:paraId="05DB5F12" w14:textId="7DF2E38A" w:rsidR="00CB3421" w:rsidRDefault="00CB3421" w:rsidP="00CB2CE9">
      <w:pPr>
        <w:pStyle w:val="Default"/>
        <w:jc w:val="both"/>
        <w:rPr>
          <w:rFonts w:ascii="Times New Roman" w:eastAsia="Times New Roman" w:hAnsi="Times New Roman" w:cs="Times New Roman"/>
          <w:color w:val="auto"/>
          <w:sz w:val="20"/>
          <w:szCs w:val="20"/>
          <w:lang w:val="en-GB" w:eastAsia="zh-TW"/>
        </w:rPr>
      </w:pPr>
      <w:bookmarkStart w:id="3" w:name="OLE_LINK8"/>
      <w:bookmarkStart w:id="4" w:name="OLE_LINK42"/>
      <w:bookmarkStart w:id="5" w:name="OLE_LINK2"/>
      <w:r>
        <w:rPr>
          <w:rFonts w:ascii="Times New Roman" w:eastAsia="Times New Roman" w:hAnsi="Times New Roman" w:cs="Times New Roman"/>
          <w:color w:val="auto"/>
          <w:sz w:val="20"/>
          <w:szCs w:val="20"/>
          <w:lang w:eastAsia="zh-TW"/>
        </w:rPr>
        <w:t xml:space="preserve">In last meeting, whether </w:t>
      </w:r>
      <w:bookmarkEnd w:id="3"/>
      <w:r>
        <w:rPr>
          <w:rFonts w:ascii="Times New Roman" w:eastAsia="Times New Roman" w:hAnsi="Times New Roman" w:cs="Times New Roman"/>
          <w:color w:val="auto"/>
          <w:sz w:val="20"/>
          <w:szCs w:val="20"/>
          <w:lang w:eastAsia="zh-TW"/>
        </w:rPr>
        <w:t xml:space="preserve">to </w:t>
      </w:r>
      <w:r w:rsidRPr="00CB3421">
        <w:rPr>
          <w:rFonts w:ascii="Times New Roman" w:eastAsia="Times New Roman" w:hAnsi="Times New Roman" w:cs="Times New Roman"/>
          <w:color w:val="auto"/>
          <w:sz w:val="20"/>
          <w:szCs w:val="20"/>
          <w:lang w:eastAsia="zh-TW"/>
        </w:rPr>
        <w:t xml:space="preserve">specify the </w:t>
      </w:r>
      <w:r>
        <w:rPr>
          <w:rFonts w:ascii="Times New Roman" w:eastAsia="Times New Roman" w:hAnsi="Times New Roman" w:cs="Times New Roman"/>
          <w:color w:val="auto"/>
          <w:sz w:val="20"/>
          <w:szCs w:val="20"/>
          <w:lang w:eastAsia="zh-TW"/>
        </w:rPr>
        <w:t xml:space="preserve">Ku band </w:t>
      </w:r>
      <w:r w:rsidRPr="00CB3421">
        <w:rPr>
          <w:rFonts w:ascii="Times New Roman" w:eastAsia="Times New Roman" w:hAnsi="Times New Roman" w:cs="Times New Roman"/>
          <w:color w:val="auto"/>
          <w:sz w:val="20"/>
          <w:szCs w:val="20"/>
          <w:lang w:eastAsia="zh-TW"/>
        </w:rPr>
        <w:t>RRM requirements for</w:t>
      </w:r>
      <w:r w:rsidRPr="00CB3421">
        <w:t xml:space="preserve"> </w:t>
      </w:r>
      <w:r w:rsidRPr="00CB3421">
        <w:rPr>
          <w:rFonts w:ascii="Times New Roman" w:eastAsia="Times New Roman" w:hAnsi="Times New Roman" w:cs="Times New Roman"/>
          <w:color w:val="auto"/>
          <w:sz w:val="20"/>
          <w:szCs w:val="20"/>
          <w:lang w:eastAsia="zh-TW"/>
        </w:rPr>
        <w:t>satellite switching with re-sync</w:t>
      </w:r>
      <w:r>
        <w:rPr>
          <w:rFonts w:ascii="Times New Roman" w:eastAsia="Times New Roman" w:hAnsi="Times New Roman" w:cs="Times New Roman"/>
          <w:color w:val="auto"/>
          <w:sz w:val="20"/>
          <w:szCs w:val="20"/>
          <w:lang w:eastAsia="zh-TW"/>
        </w:rPr>
        <w:t xml:space="preserve"> was discussed </w:t>
      </w:r>
      <w:r w:rsidR="00DC7CD8" w:rsidRPr="00DC7CD8">
        <w:rPr>
          <w:rFonts w:ascii="Times New Roman" w:eastAsia="Times New Roman" w:hAnsi="Times New Roman" w:cs="Times New Roman"/>
          <w:color w:val="auto"/>
          <w:sz w:val="20"/>
          <w:szCs w:val="20"/>
          <w:lang w:eastAsia="zh-TW"/>
        </w:rPr>
        <w:t>in WF</w:t>
      </w:r>
      <w:bookmarkEnd w:id="4"/>
      <w:r w:rsidR="00844815">
        <w:rPr>
          <w:rFonts w:ascii="Times New Roman" w:eastAsia="Times New Roman" w:hAnsi="Times New Roman" w:cs="Times New Roman"/>
          <w:color w:val="auto"/>
          <w:sz w:val="20"/>
          <w:szCs w:val="20"/>
          <w:lang w:val="en-GB" w:eastAsia="zh-TW"/>
        </w:rPr>
        <w:t xml:space="preserve"> </w:t>
      </w:r>
      <w:r w:rsidR="00844815">
        <w:rPr>
          <w:rFonts w:ascii="Times New Roman" w:eastAsia="Times New Roman" w:hAnsi="Times New Roman" w:cs="Times New Roman"/>
          <w:color w:val="auto"/>
          <w:sz w:val="20"/>
          <w:szCs w:val="20"/>
          <w:lang w:val="en-GB" w:eastAsia="zh-TW"/>
        </w:rPr>
        <w:fldChar w:fldCharType="begin"/>
      </w:r>
      <w:r w:rsidR="00844815">
        <w:rPr>
          <w:rFonts w:ascii="Times New Roman" w:eastAsia="Times New Roman" w:hAnsi="Times New Roman" w:cs="Times New Roman"/>
          <w:color w:val="auto"/>
          <w:sz w:val="20"/>
          <w:szCs w:val="20"/>
          <w:lang w:val="en-GB" w:eastAsia="zh-TW"/>
        </w:rPr>
        <w:instrText xml:space="preserve"> REF _Ref197075058 \n \h </w:instrText>
      </w:r>
      <w:r w:rsidR="00844815">
        <w:rPr>
          <w:rFonts w:ascii="Times New Roman" w:eastAsia="Times New Roman" w:hAnsi="Times New Roman" w:cs="Times New Roman"/>
          <w:color w:val="auto"/>
          <w:sz w:val="20"/>
          <w:szCs w:val="20"/>
          <w:lang w:val="en-GB" w:eastAsia="zh-TW"/>
        </w:rPr>
      </w:r>
      <w:r w:rsidR="00844815">
        <w:rPr>
          <w:rFonts w:ascii="Times New Roman" w:eastAsia="Times New Roman" w:hAnsi="Times New Roman" w:cs="Times New Roman"/>
          <w:color w:val="auto"/>
          <w:sz w:val="20"/>
          <w:szCs w:val="20"/>
          <w:lang w:val="en-GB" w:eastAsia="zh-TW"/>
        </w:rPr>
        <w:fldChar w:fldCharType="separate"/>
      </w:r>
      <w:r w:rsidR="005C6205">
        <w:rPr>
          <w:rFonts w:ascii="Times New Roman" w:eastAsia="Times New Roman" w:hAnsi="Times New Roman" w:cs="Times New Roman"/>
          <w:color w:val="auto"/>
          <w:sz w:val="20"/>
          <w:szCs w:val="20"/>
          <w:lang w:val="en-GB" w:eastAsia="zh-TW"/>
        </w:rPr>
        <w:t>[1]</w:t>
      </w:r>
      <w:r w:rsidR="00844815">
        <w:rPr>
          <w:rFonts w:ascii="Times New Roman" w:eastAsia="Times New Roman" w:hAnsi="Times New Roman" w:cs="Times New Roman"/>
          <w:color w:val="auto"/>
          <w:sz w:val="20"/>
          <w:szCs w:val="20"/>
          <w:lang w:val="en-GB" w:eastAsia="zh-TW"/>
        </w:rPr>
        <w:fldChar w:fldCharType="end"/>
      </w:r>
      <w:r w:rsidR="00DC7CD8">
        <w:rPr>
          <w:rFonts w:ascii="Times New Roman" w:eastAsia="Times New Roman" w:hAnsi="Times New Roman" w:cs="Times New Roman"/>
          <w:color w:val="auto"/>
          <w:sz w:val="20"/>
          <w:szCs w:val="20"/>
          <w:lang w:val="en-GB" w:eastAsia="zh-TW"/>
        </w:rPr>
        <w:t xml:space="preserve">. </w:t>
      </w:r>
      <w:r w:rsidR="00DC7CD8" w:rsidRPr="00DC7CD8">
        <w:rPr>
          <w:rFonts w:ascii="Times New Roman" w:eastAsia="Times New Roman" w:hAnsi="Times New Roman" w:cs="Times New Roman"/>
          <w:color w:val="auto"/>
          <w:sz w:val="20"/>
          <w:szCs w:val="20"/>
          <w:lang w:val="en-GB" w:eastAsia="zh-TW"/>
        </w:rPr>
        <w:t>The agreements are as follows:</w:t>
      </w:r>
      <w:bookmarkEnd w:id="5"/>
    </w:p>
    <w:p w14:paraId="3CFFDA42" w14:textId="2514CED4" w:rsidR="00CB3421" w:rsidRDefault="00CB3421" w:rsidP="00CB2CE9">
      <w:pPr>
        <w:pStyle w:val="Default"/>
        <w:jc w:val="both"/>
        <w:rPr>
          <w:rFonts w:ascii="Times New Roman" w:eastAsia="Times New Roman" w:hAnsi="Times New Roman" w:cs="Times New Roman"/>
          <w:color w:val="auto"/>
          <w:sz w:val="20"/>
          <w:szCs w:val="20"/>
          <w:lang w:val="en-GB" w:eastAsia="zh-TW"/>
        </w:rPr>
      </w:pPr>
      <w:r>
        <w:rPr>
          <w:noProof/>
        </w:rPr>
        <mc:AlternateContent>
          <mc:Choice Requires="wps">
            <w:drawing>
              <wp:anchor distT="45720" distB="45720" distL="114300" distR="114300" simplePos="0" relativeHeight="251659264" behindDoc="0" locked="0" layoutInCell="1" allowOverlap="1" wp14:anchorId="4C8CC308" wp14:editId="43306F17">
                <wp:simplePos x="0" y="0"/>
                <wp:positionH relativeFrom="column">
                  <wp:posOffset>0</wp:posOffset>
                </wp:positionH>
                <wp:positionV relativeFrom="paragraph">
                  <wp:posOffset>198120</wp:posOffset>
                </wp:positionV>
                <wp:extent cx="6057900" cy="1171575"/>
                <wp:effectExtent l="0" t="0" r="19050" b="2667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171575"/>
                        </a:xfrm>
                        <a:prstGeom prst="rect">
                          <a:avLst/>
                        </a:prstGeom>
                        <a:solidFill>
                          <a:srgbClr val="FFFFFF"/>
                        </a:solidFill>
                        <a:ln w="9525">
                          <a:solidFill>
                            <a:srgbClr val="000000"/>
                          </a:solidFill>
                          <a:miter lim="800000"/>
                          <a:headEnd/>
                          <a:tailEnd/>
                        </a:ln>
                      </wps:spPr>
                      <wps:txbx>
                        <w:txbxContent>
                          <w:p w14:paraId="4F22E864" w14:textId="77777777" w:rsidR="00CB3421" w:rsidRDefault="00CB3421" w:rsidP="00CB3421">
                            <w:pPr>
                              <w:snapToGrid w:val="0"/>
                              <w:spacing w:after="120"/>
                              <w:rPr>
                                <w:b/>
                                <w:color w:val="000000"/>
                                <w:szCs w:val="21"/>
                                <w:u w:val="single"/>
                                <w:lang w:val="en-US" w:eastAsia="zh-CN"/>
                              </w:rPr>
                            </w:pPr>
                            <w:r>
                              <w:rPr>
                                <w:b/>
                                <w:color w:val="000000"/>
                                <w:szCs w:val="21"/>
                                <w:u w:val="single"/>
                              </w:rPr>
                              <w:t xml:space="preserve">Issue 1-6: </w:t>
                            </w:r>
                            <w:r>
                              <w:rPr>
                                <w:b/>
                                <w:bCs/>
                                <w:color w:val="000000"/>
                                <w:szCs w:val="21"/>
                                <w:u w:val="single"/>
                              </w:rPr>
                              <w:t>NR SAN FR2-NTN – NR SAN FR2-NTN Handover</w:t>
                            </w:r>
                            <w:r>
                              <w:rPr>
                                <w:b/>
                                <w:color w:val="000000"/>
                                <w:szCs w:val="21"/>
                                <w:u w:val="single"/>
                              </w:rPr>
                              <w:t xml:space="preserve"> (section 6.1C.1.3) </w:t>
                            </w:r>
                          </w:p>
                          <w:p w14:paraId="093A200B" w14:textId="77777777" w:rsidR="00CB3421" w:rsidRDefault="00CB3421" w:rsidP="00CB3421">
                            <w:pPr>
                              <w:snapToGrid w:val="0"/>
                              <w:spacing w:after="120"/>
                              <w:rPr>
                                <w:color w:val="000000"/>
                                <w:szCs w:val="21"/>
                                <w:u w:val="single"/>
                              </w:rPr>
                            </w:pPr>
                            <w:r>
                              <w:rPr>
                                <w:color w:val="000000"/>
                                <w:szCs w:val="21"/>
                                <w:u w:val="single"/>
                              </w:rPr>
                              <w:t>Agreement:</w:t>
                            </w:r>
                          </w:p>
                          <w:p w14:paraId="15EC0610" w14:textId="77777777" w:rsidR="00CB3421" w:rsidRDefault="00CB3421" w:rsidP="00CB3421">
                            <w:pPr>
                              <w:numPr>
                                <w:ilvl w:val="0"/>
                                <w:numId w:val="42"/>
                              </w:numPr>
                              <w:overflowPunct w:val="0"/>
                              <w:autoSpaceDE w:val="0"/>
                              <w:autoSpaceDN w:val="0"/>
                              <w:adjustRightInd w:val="0"/>
                              <w:snapToGrid w:val="0"/>
                              <w:spacing w:after="120"/>
                              <w:textAlignment w:val="baseline"/>
                              <w:rPr>
                                <w:color w:val="000000"/>
                                <w:szCs w:val="21"/>
                              </w:rPr>
                            </w:pPr>
                            <w:r>
                              <w:rPr>
                                <w:color w:val="000000"/>
                                <w:szCs w:val="21"/>
                              </w:rPr>
                              <w:t>Reuse the same value of T_sat_beam as in Ka band for Ku band</w:t>
                            </w:r>
                          </w:p>
                          <w:p w14:paraId="1AB152E8" w14:textId="77777777" w:rsidR="00CB3421" w:rsidRDefault="00CB3421" w:rsidP="00CB3421">
                            <w:pPr>
                              <w:numPr>
                                <w:ilvl w:val="0"/>
                                <w:numId w:val="42"/>
                              </w:numPr>
                              <w:overflowPunct w:val="0"/>
                              <w:autoSpaceDE w:val="0"/>
                              <w:autoSpaceDN w:val="0"/>
                              <w:adjustRightInd w:val="0"/>
                              <w:snapToGrid w:val="0"/>
                              <w:spacing w:after="120"/>
                              <w:textAlignment w:val="baseline"/>
                              <w:rPr>
                                <w:color w:val="000000"/>
                                <w:szCs w:val="21"/>
                              </w:rPr>
                            </w:pPr>
                            <w:r>
                              <w:rPr>
                                <w:color w:val="000000"/>
                                <w:szCs w:val="21"/>
                              </w:rPr>
                              <w:t xml:space="preserve">For VSAT UEs operating in FR1-NTN numerology, not </w:t>
                            </w:r>
                            <w:bookmarkStart w:id="6" w:name="OLE_LINK5"/>
                            <w:r>
                              <w:rPr>
                                <w:color w:val="000000"/>
                                <w:szCs w:val="21"/>
                              </w:rPr>
                              <w:t>specify the RRM requirements for</w:t>
                            </w:r>
                            <w:bookmarkEnd w:id="6"/>
                            <w:r>
                              <w:rPr>
                                <w:color w:val="000000"/>
                                <w:szCs w:val="21"/>
                              </w:rPr>
                              <w:t xml:space="preserve"> TN-NTN mobility, inter-RAT mobility [or </w:t>
                            </w:r>
                            <w:bookmarkStart w:id="7" w:name="OLE_LINK6"/>
                            <w:r>
                              <w:rPr>
                                <w:color w:val="000000"/>
                                <w:szCs w:val="21"/>
                              </w:rPr>
                              <w:t>satellite switching with re-sync</w:t>
                            </w:r>
                            <w:bookmarkEnd w:id="7"/>
                            <w:r>
                              <w:rPr>
                                <w:color w:val="000000"/>
                                <w:szCs w:val="21"/>
                              </w:rPr>
                              <w:t>].</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C8CC308" id="_x0000_t202" coordsize="21600,21600" o:spt="202" path="m,l,21600r21600,l21600,xe">
                <v:stroke joinstyle="miter"/>
                <v:path gradientshapeok="t" o:connecttype="rect"/>
              </v:shapetype>
              <v:shape id="Text Box 1" o:spid="_x0000_s1026" type="#_x0000_t202" style="position:absolute;left:0;text-align:left;margin-left:0;margin-top:15.6pt;width:477pt;height:92.2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">
                <v:textbox style="mso-fit-shape-to-text:t">
                  <w:txbxContent>
                    <w:p w14:paraId="4F22E864" w14:textId="77777777" w:rsidR="00CB3421" w:rsidRDefault="00CB3421" w:rsidP="00CB3421">
                      <w:pPr>
                        <w:snapToGrid w:val="0"/>
                        <w:spacing w:after="120"/>
                        <w:rPr>
                          <w:b/>
                          <w:color w:val="000000"/>
                          <w:szCs w:val="21"/>
                          <w:u w:val="single"/>
                          <w:lang w:val="en-US" w:eastAsia="zh-CN"/>
                        </w:rPr>
                      </w:pPr>
                      <w:r>
                        <w:rPr>
                          <w:b/>
                          <w:color w:val="000000"/>
                          <w:szCs w:val="21"/>
                          <w:u w:val="single"/>
                        </w:rPr>
                        <w:t xml:space="preserve">Issue 1-6: </w:t>
                      </w:r>
                      <w:r>
                        <w:rPr>
                          <w:b/>
                          <w:bCs/>
                          <w:color w:val="000000"/>
                          <w:szCs w:val="21"/>
                          <w:u w:val="single"/>
                        </w:rPr>
                        <w:t>NR SAN FR2-NTN – NR SAN FR2-NTN Handover</w:t>
                      </w:r>
                      <w:r>
                        <w:rPr>
                          <w:b/>
                          <w:color w:val="000000"/>
                          <w:szCs w:val="21"/>
                          <w:u w:val="single"/>
                        </w:rPr>
                        <w:t xml:space="preserve"> (section 6.1C.1.3) </w:t>
                      </w:r>
                    </w:p>
                    <w:p w14:paraId="093A200B" w14:textId="77777777" w:rsidR="00CB3421" w:rsidRDefault="00CB3421" w:rsidP="00CB3421">
                      <w:pPr>
                        <w:snapToGrid w:val="0"/>
                        <w:spacing w:after="120"/>
                        <w:rPr>
                          <w:color w:val="000000"/>
                          <w:szCs w:val="21"/>
                          <w:u w:val="single"/>
                        </w:rPr>
                      </w:pPr>
                      <w:r>
                        <w:rPr>
                          <w:color w:val="000000"/>
                          <w:szCs w:val="21"/>
                          <w:u w:val="single"/>
                        </w:rPr>
                        <w:t>Agreement:</w:t>
                      </w:r>
                    </w:p>
                    <w:p w14:paraId="15EC0610" w14:textId="77777777" w:rsidR="00CB3421" w:rsidRDefault="00CB3421" w:rsidP="00CB3421">
                      <w:pPr>
                        <w:numPr>
                          <w:ilvl w:val="0"/>
                          <w:numId w:val="42"/>
                        </w:numPr>
                        <w:overflowPunct w:val="0"/>
                        <w:autoSpaceDE w:val="0"/>
                        <w:autoSpaceDN w:val="0"/>
                        <w:adjustRightInd w:val="0"/>
                        <w:snapToGrid w:val="0"/>
                        <w:spacing w:after="120"/>
                        <w:textAlignment w:val="baseline"/>
                        <w:rPr>
                          <w:color w:val="000000"/>
                          <w:szCs w:val="21"/>
                        </w:rPr>
                      </w:pPr>
                      <w:r>
                        <w:rPr>
                          <w:color w:val="000000"/>
                          <w:szCs w:val="21"/>
                        </w:rPr>
                        <w:t xml:space="preserve">Reuse the same value of </w:t>
                      </w:r>
                      <w:proofErr w:type="spellStart"/>
                      <w:r>
                        <w:rPr>
                          <w:color w:val="000000"/>
                          <w:szCs w:val="21"/>
                        </w:rPr>
                        <w:t>T_sat_beam</w:t>
                      </w:r>
                      <w:proofErr w:type="spellEnd"/>
                      <w:r>
                        <w:rPr>
                          <w:color w:val="000000"/>
                          <w:szCs w:val="21"/>
                        </w:rPr>
                        <w:t xml:space="preserve"> as in Ka band for Ku </w:t>
                      </w:r>
                      <w:proofErr w:type="gramStart"/>
                      <w:r>
                        <w:rPr>
                          <w:color w:val="000000"/>
                          <w:szCs w:val="21"/>
                        </w:rPr>
                        <w:t>band</w:t>
                      </w:r>
                      <w:proofErr w:type="gramEnd"/>
                    </w:p>
                    <w:p w14:paraId="1AB152E8" w14:textId="77777777" w:rsidR="00CB3421" w:rsidRDefault="00CB3421" w:rsidP="00CB3421">
                      <w:pPr>
                        <w:numPr>
                          <w:ilvl w:val="0"/>
                          <w:numId w:val="42"/>
                        </w:numPr>
                        <w:overflowPunct w:val="0"/>
                        <w:autoSpaceDE w:val="0"/>
                        <w:autoSpaceDN w:val="0"/>
                        <w:adjustRightInd w:val="0"/>
                        <w:snapToGrid w:val="0"/>
                        <w:spacing w:after="120"/>
                        <w:textAlignment w:val="baseline"/>
                        <w:rPr>
                          <w:color w:val="000000"/>
                          <w:szCs w:val="21"/>
                        </w:rPr>
                      </w:pPr>
                      <w:r>
                        <w:rPr>
                          <w:color w:val="000000"/>
                          <w:szCs w:val="21"/>
                        </w:rPr>
                        <w:t xml:space="preserve">For VSAT UEs operating in FR1-NTN numerology, not </w:t>
                      </w:r>
                      <w:bookmarkStart w:id="8" w:name="OLE_LINK5"/>
                      <w:r>
                        <w:rPr>
                          <w:color w:val="000000"/>
                          <w:szCs w:val="21"/>
                        </w:rPr>
                        <w:t>specify the RRM requirements for</w:t>
                      </w:r>
                      <w:bookmarkEnd w:id="8"/>
                      <w:r>
                        <w:rPr>
                          <w:color w:val="000000"/>
                          <w:szCs w:val="21"/>
                        </w:rPr>
                        <w:t xml:space="preserve"> TN-NTN mobility, inter-RAT mobility [or </w:t>
                      </w:r>
                      <w:bookmarkStart w:id="9" w:name="OLE_LINK6"/>
                      <w:r>
                        <w:rPr>
                          <w:color w:val="000000"/>
                          <w:szCs w:val="21"/>
                        </w:rPr>
                        <w:t>satellite switching with re-sync</w:t>
                      </w:r>
                      <w:bookmarkEnd w:id="9"/>
                      <w:r>
                        <w:rPr>
                          <w:color w:val="000000"/>
                          <w:szCs w:val="21"/>
                        </w:rPr>
                        <w:t>].</w:t>
                      </w:r>
                    </w:p>
                  </w:txbxContent>
                </v:textbox>
                <w10:wrap type="square"/>
              </v:shape>
            </w:pict>
          </mc:Fallback>
        </mc:AlternateContent>
      </w:r>
    </w:p>
    <w:p w14:paraId="3F206FD1" w14:textId="6E994833" w:rsidR="00CB3421" w:rsidRDefault="00CB3421" w:rsidP="00CB2CE9">
      <w:pPr>
        <w:pStyle w:val="Default"/>
        <w:jc w:val="both"/>
        <w:rPr>
          <w:rFonts w:ascii="Times New Roman" w:eastAsia="Times New Roman" w:hAnsi="Times New Roman" w:cs="Times New Roman"/>
          <w:color w:val="auto"/>
          <w:sz w:val="20"/>
          <w:szCs w:val="20"/>
          <w:lang w:val="en-GB" w:eastAsia="zh-TW"/>
        </w:rPr>
      </w:pPr>
    </w:p>
    <w:p w14:paraId="1ACFA3F5" w14:textId="12E43E88" w:rsidR="00BA52C9" w:rsidRPr="00BA52C9" w:rsidRDefault="00BA52C9" w:rsidP="00CB2CE9">
      <w:pPr>
        <w:pStyle w:val="Default"/>
        <w:jc w:val="both"/>
        <w:rPr>
          <w:rFonts w:ascii="Times New Roman" w:eastAsia="Times New Roman" w:hAnsi="Times New Roman" w:cs="Times New Roman"/>
          <w:color w:val="auto"/>
          <w:sz w:val="20"/>
          <w:szCs w:val="20"/>
          <w:lang w:val="en-GB" w:eastAsia="zh-TW"/>
        </w:rPr>
      </w:pPr>
      <w:r>
        <w:rPr>
          <w:rFonts w:ascii="Times New Roman" w:eastAsia="Times New Roman" w:hAnsi="Times New Roman" w:cs="Times New Roman"/>
          <w:color w:val="auto"/>
          <w:sz w:val="20"/>
          <w:szCs w:val="20"/>
          <w:lang w:val="en-GB" w:eastAsia="zh-TW"/>
        </w:rPr>
        <w:t xml:space="preserve">In this paper, the RRM requirement for </w:t>
      </w:r>
      <w:r w:rsidRPr="00BA52C9">
        <w:rPr>
          <w:rFonts w:ascii="Times New Roman" w:eastAsia="Times New Roman" w:hAnsi="Times New Roman" w:cs="Times New Roman"/>
          <w:color w:val="auto"/>
          <w:sz w:val="20"/>
          <w:szCs w:val="20"/>
          <w:lang w:val="en-GB" w:eastAsia="zh-TW"/>
        </w:rPr>
        <w:t>Satellite switching with re-sync for Ku band</w:t>
      </w:r>
      <w:r>
        <w:rPr>
          <w:rFonts w:ascii="Times New Roman" w:eastAsia="Times New Roman" w:hAnsi="Times New Roman" w:cs="Times New Roman"/>
          <w:color w:val="auto"/>
          <w:sz w:val="20"/>
          <w:szCs w:val="20"/>
          <w:lang w:val="en-GB" w:eastAsia="zh-TW"/>
        </w:rPr>
        <w:t xml:space="preserve"> is further discussed. </w:t>
      </w:r>
    </w:p>
    <w:p w14:paraId="67DBAE05" w14:textId="28AAC1ED" w:rsidR="00BA52C9" w:rsidRDefault="00BA52C9" w:rsidP="00BA52C9">
      <w:pPr>
        <w:pStyle w:val="Heading1"/>
        <w:numPr>
          <w:ilvl w:val="0"/>
          <w:numId w:val="38"/>
        </w:numPr>
        <w:rPr>
          <w:rFonts w:cs="Arial"/>
          <w:lang w:eastAsia="ja-JP"/>
        </w:rPr>
      </w:pPr>
      <w:bookmarkStart w:id="8" w:name="OLE_LINK9"/>
      <w:bookmarkStart w:id="9" w:name="OLE_LINK33"/>
      <w:r>
        <w:rPr>
          <w:rFonts w:cs="Arial"/>
          <w:lang w:val="en-US" w:eastAsia="ja-JP"/>
        </w:rPr>
        <w:t>S</w:t>
      </w:r>
      <w:r w:rsidRPr="00BA52C9">
        <w:rPr>
          <w:rFonts w:cs="Arial"/>
          <w:lang w:val="en-US" w:eastAsia="ja-JP"/>
        </w:rPr>
        <w:t xml:space="preserve">atellite switching with re-sync </w:t>
      </w:r>
      <w:r>
        <w:rPr>
          <w:rFonts w:cs="Arial"/>
          <w:lang w:eastAsia="ja-JP"/>
        </w:rPr>
        <w:t>for Ku band</w:t>
      </w:r>
      <w:bookmarkEnd w:id="8"/>
    </w:p>
    <w:p w14:paraId="22B11DD0" w14:textId="11409C4C" w:rsidR="00BA6180" w:rsidRPr="00A70BA6" w:rsidRDefault="00A70BA6" w:rsidP="00CB2CE9">
      <w:pPr>
        <w:pStyle w:val="Default"/>
        <w:jc w:val="both"/>
        <w:rPr>
          <w:rFonts w:ascii="Times New Roman" w:eastAsia="Times New Roman" w:hAnsi="Times New Roman" w:cs="Times New Roman"/>
          <w:color w:val="auto"/>
          <w:sz w:val="20"/>
          <w:szCs w:val="20"/>
          <w:lang w:eastAsia="zh-TW"/>
        </w:rPr>
      </w:pPr>
      <w:bookmarkStart w:id="10" w:name="OLE_LINK35"/>
      <w:bookmarkEnd w:id="9"/>
      <w:r>
        <w:rPr>
          <w:rFonts w:ascii="Times New Roman" w:eastAsia="Times New Roman" w:hAnsi="Times New Roman" w:cs="Times New Roman"/>
          <w:color w:val="auto"/>
          <w:sz w:val="20"/>
          <w:szCs w:val="20"/>
          <w:lang w:eastAsia="zh-TW"/>
        </w:rPr>
        <w:t xml:space="preserve">The </w:t>
      </w:r>
      <w:bookmarkStart w:id="11" w:name="OLE_LINK36"/>
      <w:r>
        <w:rPr>
          <w:rFonts w:ascii="Times New Roman" w:eastAsia="Times New Roman" w:hAnsi="Times New Roman" w:cs="Times New Roman"/>
          <w:color w:val="auto"/>
          <w:sz w:val="20"/>
          <w:szCs w:val="20"/>
          <w:lang w:eastAsia="zh-TW"/>
        </w:rPr>
        <w:t>s</w:t>
      </w:r>
      <w:r w:rsidRPr="00A70BA6">
        <w:rPr>
          <w:rFonts w:ascii="Times New Roman" w:eastAsia="Times New Roman" w:hAnsi="Times New Roman" w:cs="Times New Roman"/>
          <w:color w:val="auto"/>
          <w:sz w:val="20"/>
          <w:szCs w:val="20"/>
          <w:lang w:eastAsia="zh-TW"/>
        </w:rPr>
        <w:t>atellite switching delay</w:t>
      </w:r>
      <w:r>
        <w:rPr>
          <w:rFonts w:ascii="Times New Roman" w:eastAsia="Times New Roman" w:hAnsi="Times New Roman" w:cs="Times New Roman"/>
          <w:color w:val="auto"/>
          <w:sz w:val="20"/>
          <w:szCs w:val="20"/>
          <w:lang w:eastAsia="zh-TW"/>
        </w:rPr>
        <w:t xml:space="preserve"> </w:t>
      </w:r>
      <w:bookmarkEnd w:id="11"/>
      <w:r>
        <w:rPr>
          <w:rFonts w:ascii="Times New Roman" w:eastAsia="Times New Roman" w:hAnsi="Times New Roman" w:cs="Times New Roman"/>
          <w:color w:val="auto"/>
          <w:sz w:val="20"/>
          <w:szCs w:val="20"/>
          <w:lang w:eastAsia="zh-TW"/>
        </w:rPr>
        <w:t xml:space="preserve">for FR1-NTN </w:t>
      </w:r>
      <w:r w:rsidR="005C6205">
        <w:rPr>
          <w:rFonts w:ascii="Times New Roman" w:eastAsia="Times New Roman" w:hAnsi="Times New Roman" w:cs="Times New Roman"/>
          <w:color w:val="auto"/>
          <w:sz w:val="20"/>
          <w:szCs w:val="20"/>
          <w:lang w:eastAsia="zh-TW"/>
        </w:rPr>
        <w:t>is</w:t>
      </w:r>
      <w:r>
        <w:rPr>
          <w:rFonts w:ascii="Times New Roman" w:eastAsia="Times New Roman" w:hAnsi="Times New Roman" w:cs="Times New Roman"/>
          <w:color w:val="auto"/>
          <w:sz w:val="20"/>
          <w:szCs w:val="20"/>
          <w:lang w:eastAsia="zh-TW"/>
        </w:rPr>
        <w:t xml:space="preserve"> defined in TS 38.133, </w:t>
      </w:r>
      <w:r w:rsidRPr="00A70BA6">
        <w:rPr>
          <w:rFonts w:ascii="Times New Roman" w:eastAsia="Times New Roman" w:hAnsi="Times New Roman" w:cs="Times New Roman"/>
          <w:color w:val="auto"/>
          <w:sz w:val="20"/>
          <w:szCs w:val="20"/>
          <w:lang w:eastAsia="zh-TW"/>
        </w:rPr>
        <w:t>clause 6.1C.3.2.2 for hard satellite switch and clause 6.1C.3.2.3 for soft satellite switch</w:t>
      </w:r>
      <w:r>
        <w:rPr>
          <w:rFonts w:ascii="Times New Roman" w:eastAsia="Times New Roman" w:hAnsi="Times New Roman" w:cs="Times New Roman"/>
          <w:color w:val="auto"/>
          <w:sz w:val="20"/>
          <w:szCs w:val="20"/>
          <w:lang w:eastAsia="zh-TW"/>
        </w:rPr>
        <w:t xml:space="preserve">. </w:t>
      </w:r>
      <w:r w:rsidR="005C6205">
        <w:rPr>
          <w:rFonts w:ascii="Times New Roman" w:eastAsia="Times New Roman" w:hAnsi="Times New Roman" w:cs="Times New Roman"/>
          <w:color w:val="auto"/>
          <w:sz w:val="20"/>
          <w:szCs w:val="20"/>
          <w:lang w:eastAsia="zh-TW"/>
        </w:rPr>
        <w:t>Additionally</w:t>
      </w:r>
      <w:r>
        <w:rPr>
          <w:rFonts w:ascii="Times New Roman" w:eastAsia="Times New Roman" w:hAnsi="Times New Roman" w:cs="Times New Roman"/>
          <w:color w:val="auto"/>
          <w:sz w:val="20"/>
          <w:szCs w:val="20"/>
          <w:lang w:eastAsia="zh-TW"/>
        </w:rPr>
        <w:t>, i</w:t>
      </w:r>
      <w:r w:rsidRPr="00A70BA6">
        <w:rPr>
          <w:rFonts w:ascii="Times New Roman" w:eastAsia="Times New Roman" w:hAnsi="Times New Roman" w:cs="Times New Roman"/>
          <w:color w:val="auto"/>
          <w:sz w:val="20"/>
          <w:szCs w:val="20"/>
          <w:lang w:eastAsia="zh-TW"/>
        </w:rPr>
        <w:t xml:space="preserve">n the last meeting, it </w:t>
      </w:r>
      <w:r w:rsidR="005C6205">
        <w:rPr>
          <w:rFonts w:ascii="Times New Roman" w:eastAsia="Times New Roman" w:hAnsi="Times New Roman" w:cs="Times New Roman"/>
          <w:color w:val="auto"/>
          <w:sz w:val="20"/>
          <w:szCs w:val="20"/>
          <w:lang w:eastAsia="zh-TW"/>
        </w:rPr>
        <w:t>w</w:t>
      </w:r>
      <w:r w:rsidRPr="00A70BA6">
        <w:rPr>
          <w:rFonts w:ascii="Times New Roman" w:eastAsia="Times New Roman" w:hAnsi="Times New Roman" w:cs="Times New Roman"/>
          <w:color w:val="auto"/>
          <w:sz w:val="20"/>
          <w:szCs w:val="20"/>
          <w:lang w:eastAsia="zh-TW"/>
        </w:rPr>
        <w:t xml:space="preserve">as agreed </w:t>
      </w:r>
      <w:r w:rsidR="005C6205">
        <w:rPr>
          <w:rFonts w:ascii="Times New Roman" w:eastAsia="Times New Roman" w:hAnsi="Times New Roman" w:cs="Times New Roman"/>
          <w:color w:val="auto"/>
          <w:sz w:val="20"/>
          <w:szCs w:val="20"/>
          <w:lang w:eastAsia="zh-TW"/>
        </w:rPr>
        <w:t>to</w:t>
      </w:r>
      <w:r w:rsidRPr="00A70BA6">
        <w:rPr>
          <w:rFonts w:ascii="Times New Roman" w:eastAsia="Times New Roman" w:hAnsi="Times New Roman" w:cs="Times New Roman"/>
          <w:color w:val="auto"/>
          <w:sz w:val="20"/>
          <w:szCs w:val="20"/>
          <w:lang w:eastAsia="zh-TW"/>
        </w:rPr>
        <w:t xml:space="preserve"> reus</w:t>
      </w:r>
      <w:r w:rsidR="005C6205">
        <w:rPr>
          <w:rFonts w:ascii="Times New Roman" w:eastAsia="Times New Roman" w:hAnsi="Times New Roman" w:cs="Times New Roman"/>
          <w:color w:val="auto"/>
          <w:sz w:val="20"/>
          <w:szCs w:val="20"/>
          <w:lang w:eastAsia="zh-TW"/>
        </w:rPr>
        <w:t>e</w:t>
      </w:r>
      <w:r w:rsidRPr="00A70BA6">
        <w:rPr>
          <w:rFonts w:ascii="Times New Roman" w:eastAsia="Times New Roman" w:hAnsi="Times New Roman" w:cs="Times New Roman"/>
          <w:color w:val="auto"/>
          <w:sz w:val="20"/>
          <w:szCs w:val="20"/>
          <w:lang w:eastAsia="zh-TW"/>
        </w:rPr>
        <w:t xml:space="preserve"> the same value of </w:t>
      </w:r>
      <w:bookmarkStart w:id="12" w:name="OLE_LINK26"/>
      <w:r w:rsidRPr="00A70BA6">
        <w:rPr>
          <w:rFonts w:ascii="Times New Roman" w:eastAsia="Times New Roman" w:hAnsi="Times New Roman" w:cs="Times New Roman"/>
          <w:i/>
          <w:iCs/>
          <w:sz w:val="20"/>
          <w:szCs w:val="20"/>
          <w:lang w:eastAsia="zh-TW"/>
        </w:rPr>
        <w:t>T</w:t>
      </w:r>
      <w:r w:rsidRPr="00A70BA6">
        <w:rPr>
          <w:rFonts w:ascii="Times New Roman" w:eastAsia="Times New Roman" w:hAnsi="Times New Roman" w:cs="Times New Roman"/>
          <w:i/>
          <w:iCs/>
          <w:sz w:val="20"/>
          <w:szCs w:val="20"/>
          <w:vertAlign w:val="subscript"/>
          <w:lang w:eastAsia="zh-TW"/>
        </w:rPr>
        <w:t>sat_beam</w:t>
      </w:r>
      <w:r w:rsidRPr="00A70BA6">
        <w:rPr>
          <w:rFonts w:ascii="Times New Roman" w:eastAsia="Times New Roman" w:hAnsi="Times New Roman" w:cs="Times New Roman"/>
          <w:color w:val="auto"/>
          <w:sz w:val="20"/>
          <w:szCs w:val="20"/>
          <w:lang w:eastAsia="zh-TW"/>
        </w:rPr>
        <w:t xml:space="preserve"> </w:t>
      </w:r>
      <w:bookmarkEnd w:id="12"/>
      <w:r w:rsidRPr="00A70BA6">
        <w:rPr>
          <w:rFonts w:ascii="Times New Roman" w:eastAsia="Times New Roman" w:hAnsi="Times New Roman" w:cs="Times New Roman"/>
          <w:color w:val="auto"/>
          <w:sz w:val="20"/>
          <w:szCs w:val="20"/>
          <w:lang w:eastAsia="zh-TW"/>
        </w:rPr>
        <w:t xml:space="preserve"> </w:t>
      </w:r>
      <w:r w:rsidR="005C6205">
        <w:rPr>
          <w:rFonts w:ascii="Times New Roman" w:eastAsia="Times New Roman" w:hAnsi="Times New Roman" w:cs="Times New Roman"/>
          <w:color w:val="auto"/>
          <w:sz w:val="20"/>
          <w:szCs w:val="20"/>
          <w:lang w:eastAsia="zh-TW"/>
        </w:rPr>
        <w:t>for</w:t>
      </w:r>
      <w:r w:rsidRPr="00A70BA6">
        <w:rPr>
          <w:rFonts w:ascii="Times New Roman" w:eastAsia="Times New Roman" w:hAnsi="Times New Roman" w:cs="Times New Roman"/>
          <w:color w:val="auto"/>
          <w:sz w:val="20"/>
          <w:szCs w:val="20"/>
          <w:lang w:eastAsia="zh-TW"/>
        </w:rPr>
        <w:t xml:space="preserve"> </w:t>
      </w:r>
      <w:r w:rsidR="005C6205">
        <w:rPr>
          <w:rFonts w:ascii="Times New Roman" w:eastAsia="Times New Roman" w:hAnsi="Times New Roman" w:cs="Times New Roman"/>
          <w:color w:val="auto"/>
          <w:sz w:val="20"/>
          <w:szCs w:val="20"/>
          <w:lang w:eastAsia="zh-TW"/>
        </w:rPr>
        <w:t xml:space="preserve">the </w:t>
      </w:r>
      <w:r w:rsidRPr="00A70BA6">
        <w:rPr>
          <w:rFonts w:ascii="Times New Roman" w:eastAsia="Times New Roman" w:hAnsi="Times New Roman" w:cs="Times New Roman"/>
          <w:color w:val="auto"/>
          <w:sz w:val="20"/>
          <w:szCs w:val="20"/>
          <w:lang w:eastAsia="zh-TW"/>
        </w:rPr>
        <w:t>K</w:t>
      </w:r>
      <w:r w:rsidR="005C6205">
        <w:rPr>
          <w:rFonts w:ascii="Times New Roman" w:eastAsia="Times New Roman" w:hAnsi="Times New Roman" w:cs="Times New Roman"/>
          <w:color w:val="auto"/>
          <w:sz w:val="20"/>
          <w:szCs w:val="20"/>
          <w:lang w:eastAsia="zh-TW"/>
        </w:rPr>
        <w:t>u</w:t>
      </w:r>
      <w:r w:rsidRPr="00A70BA6">
        <w:rPr>
          <w:rFonts w:ascii="Times New Roman" w:eastAsia="Times New Roman" w:hAnsi="Times New Roman" w:cs="Times New Roman"/>
          <w:color w:val="auto"/>
          <w:sz w:val="20"/>
          <w:szCs w:val="20"/>
          <w:lang w:eastAsia="zh-TW"/>
        </w:rPr>
        <w:t xml:space="preserve"> band </w:t>
      </w:r>
      <w:r w:rsidR="005C6205">
        <w:rPr>
          <w:rFonts w:ascii="Times New Roman" w:eastAsia="Times New Roman" w:hAnsi="Times New Roman" w:cs="Times New Roman"/>
          <w:color w:val="auto"/>
          <w:sz w:val="20"/>
          <w:szCs w:val="20"/>
          <w:lang w:eastAsia="zh-TW"/>
        </w:rPr>
        <w:t>as is used in the</w:t>
      </w:r>
      <w:r w:rsidRPr="00A70BA6">
        <w:rPr>
          <w:rFonts w:ascii="Times New Roman" w:eastAsia="Times New Roman" w:hAnsi="Times New Roman" w:cs="Times New Roman"/>
          <w:color w:val="auto"/>
          <w:sz w:val="20"/>
          <w:szCs w:val="20"/>
          <w:lang w:eastAsia="zh-TW"/>
        </w:rPr>
        <w:t xml:space="preserve"> K</w:t>
      </w:r>
      <w:r w:rsidR="005C6205">
        <w:rPr>
          <w:rFonts w:ascii="Times New Roman" w:eastAsia="Times New Roman" w:hAnsi="Times New Roman" w:cs="Times New Roman"/>
          <w:color w:val="auto"/>
          <w:sz w:val="20"/>
          <w:szCs w:val="20"/>
          <w:lang w:eastAsia="zh-TW"/>
        </w:rPr>
        <w:t>a</w:t>
      </w:r>
      <w:r w:rsidRPr="00A70BA6">
        <w:rPr>
          <w:rFonts w:ascii="Times New Roman" w:eastAsia="Times New Roman" w:hAnsi="Times New Roman" w:cs="Times New Roman"/>
          <w:color w:val="auto"/>
          <w:sz w:val="20"/>
          <w:szCs w:val="20"/>
          <w:lang w:eastAsia="zh-TW"/>
        </w:rPr>
        <w:t xml:space="preserve"> band</w:t>
      </w:r>
      <w:r>
        <w:rPr>
          <w:rFonts w:ascii="Times New Roman" w:eastAsia="Times New Roman" w:hAnsi="Times New Roman" w:cs="Times New Roman"/>
          <w:color w:val="auto"/>
          <w:sz w:val="20"/>
          <w:szCs w:val="20"/>
          <w:lang w:eastAsia="zh-TW"/>
        </w:rPr>
        <w:t xml:space="preserve">. </w:t>
      </w:r>
    </w:p>
    <w:p w14:paraId="203AB1AD" w14:textId="77777777" w:rsidR="00BA6180" w:rsidRDefault="00BA6180" w:rsidP="00CB2CE9">
      <w:pPr>
        <w:pStyle w:val="Default"/>
        <w:jc w:val="both"/>
        <w:rPr>
          <w:rFonts w:ascii="Times New Roman" w:eastAsia="Times New Roman" w:hAnsi="Times New Roman" w:cs="Times New Roman"/>
          <w:color w:val="auto"/>
          <w:sz w:val="20"/>
          <w:szCs w:val="20"/>
          <w:lang w:eastAsia="zh-TW"/>
        </w:rPr>
      </w:pPr>
    </w:p>
    <w:p w14:paraId="76735EC6" w14:textId="114806F1" w:rsidR="00A70BA6" w:rsidRDefault="00A70BA6" w:rsidP="00A70BA6">
      <w:pPr>
        <w:pStyle w:val="Default"/>
        <w:jc w:val="both"/>
        <w:rPr>
          <w:rFonts w:ascii="Times New Roman" w:eastAsia="Times New Roman" w:hAnsi="Times New Roman" w:cs="Times New Roman"/>
          <w:color w:val="auto"/>
          <w:sz w:val="20"/>
          <w:szCs w:val="20"/>
          <w:lang w:eastAsia="zh-TW"/>
        </w:rPr>
      </w:pPr>
      <w:r>
        <w:rPr>
          <w:rFonts w:ascii="Times New Roman" w:eastAsia="Times New Roman" w:hAnsi="Times New Roman" w:cs="Times New Roman"/>
          <w:color w:val="auto"/>
          <w:sz w:val="20"/>
          <w:szCs w:val="20"/>
          <w:lang w:eastAsia="zh-TW"/>
        </w:rPr>
        <w:t>To extend the requirement to cover Ku band</w:t>
      </w:r>
      <w:bookmarkStart w:id="13" w:name="OLE_LINK34"/>
      <w:r>
        <w:rPr>
          <w:rFonts w:ascii="Times New Roman" w:eastAsia="Times New Roman" w:hAnsi="Times New Roman" w:cs="Times New Roman"/>
          <w:color w:val="auto"/>
          <w:sz w:val="20"/>
          <w:szCs w:val="20"/>
          <w:lang w:eastAsia="zh-TW"/>
        </w:rPr>
        <w:t xml:space="preserve">, the switching time of receiving beam, </w:t>
      </w:r>
      <w:bookmarkStart w:id="14" w:name="OLE_LINK21"/>
      <w:r>
        <w:rPr>
          <w:rFonts w:ascii="Times New Roman" w:eastAsia="Times New Roman" w:hAnsi="Times New Roman" w:cs="Times New Roman"/>
          <w:i/>
          <w:iCs/>
          <w:color w:val="auto"/>
          <w:sz w:val="20"/>
          <w:szCs w:val="20"/>
          <w:lang w:eastAsia="zh-TW"/>
        </w:rPr>
        <w:t>T</w:t>
      </w:r>
      <w:r>
        <w:rPr>
          <w:rFonts w:ascii="Times New Roman" w:eastAsia="Times New Roman" w:hAnsi="Times New Roman" w:cs="Times New Roman"/>
          <w:i/>
          <w:iCs/>
          <w:color w:val="auto"/>
          <w:sz w:val="20"/>
          <w:szCs w:val="20"/>
          <w:vertAlign w:val="subscript"/>
          <w:lang w:eastAsia="zh-TW"/>
        </w:rPr>
        <w:t>sat_beam</w:t>
      </w:r>
      <w:bookmarkEnd w:id="13"/>
      <w:bookmarkEnd w:id="14"/>
      <w:r>
        <w:rPr>
          <w:rFonts w:ascii="Times New Roman" w:eastAsia="Times New Roman" w:hAnsi="Times New Roman" w:cs="Times New Roman"/>
          <w:color w:val="auto"/>
          <w:sz w:val="20"/>
          <w:szCs w:val="20"/>
          <w:lang w:eastAsia="zh-TW"/>
        </w:rPr>
        <w:t xml:space="preserve">, needs to be considered during the satellite switch. </w:t>
      </w:r>
    </w:p>
    <w:bookmarkEnd w:id="10"/>
    <w:p w14:paraId="69636FA1" w14:textId="77777777" w:rsidR="00BA6180" w:rsidRDefault="00BA6180" w:rsidP="00CB2CE9">
      <w:pPr>
        <w:pStyle w:val="Default"/>
        <w:jc w:val="both"/>
        <w:rPr>
          <w:rFonts w:ascii="Times New Roman" w:eastAsia="Times New Roman" w:hAnsi="Times New Roman" w:cs="Times New Roman"/>
          <w:color w:val="auto"/>
          <w:sz w:val="20"/>
          <w:szCs w:val="20"/>
          <w:lang w:eastAsia="zh-TW"/>
        </w:rPr>
      </w:pPr>
    </w:p>
    <w:p w14:paraId="6E4A59F1" w14:textId="2BE96AF4" w:rsidR="00BA6180" w:rsidRDefault="005C6205" w:rsidP="00CB2CE9">
      <w:pPr>
        <w:pStyle w:val="Default"/>
        <w:jc w:val="both"/>
        <w:rPr>
          <w:rFonts w:ascii="Times New Roman" w:eastAsia="Times New Roman" w:hAnsi="Times New Roman" w:cs="Times New Roman"/>
          <w:color w:val="auto"/>
          <w:sz w:val="20"/>
          <w:szCs w:val="20"/>
          <w:lang w:eastAsia="zh-TW"/>
        </w:rPr>
      </w:pPr>
      <w:bookmarkStart w:id="15" w:name="OLE_LINK27"/>
      <w:bookmarkStart w:id="16" w:name="OLE_LINK28"/>
      <w:bookmarkStart w:id="17" w:name="OLE_LINK38"/>
      <w:r>
        <w:rPr>
          <w:rFonts w:ascii="Times New Roman" w:eastAsia="Times New Roman" w:hAnsi="Times New Roman" w:cs="Times New Roman"/>
          <w:color w:val="auto"/>
          <w:sz w:val="20"/>
          <w:szCs w:val="20"/>
          <w:lang w:eastAsia="zh-TW"/>
        </w:rPr>
        <w:t xml:space="preserve">This results in </w:t>
      </w:r>
      <w:r w:rsidR="00A70BA6">
        <w:rPr>
          <w:rFonts w:ascii="Times New Roman" w:eastAsia="Times New Roman" w:hAnsi="Times New Roman" w:cs="Times New Roman"/>
          <w:color w:val="auto"/>
          <w:sz w:val="20"/>
          <w:szCs w:val="20"/>
          <w:lang w:eastAsia="zh-TW"/>
        </w:rPr>
        <w:t>the i</w:t>
      </w:r>
      <w:r w:rsidR="00A70BA6" w:rsidRPr="00A70BA6">
        <w:rPr>
          <w:rFonts w:ascii="Times New Roman" w:eastAsia="Times New Roman" w:hAnsi="Times New Roman" w:cs="Times New Roman"/>
          <w:color w:val="auto"/>
          <w:sz w:val="20"/>
          <w:szCs w:val="20"/>
          <w:lang w:eastAsia="zh-TW"/>
        </w:rPr>
        <w:t xml:space="preserve">nterruption time </w:t>
      </w:r>
      <w:bookmarkStart w:id="18" w:name="OLE_LINK37"/>
      <w:r w:rsidR="00A70BA6" w:rsidRPr="00A70BA6">
        <w:rPr>
          <w:rFonts w:ascii="Times New Roman" w:eastAsia="Times New Roman" w:hAnsi="Times New Roman" w:cs="Times New Roman"/>
          <w:color w:val="auto"/>
          <w:sz w:val="20"/>
          <w:szCs w:val="20"/>
          <w:lang w:eastAsia="zh-TW"/>
        </w:rPr>
        <w:t>for hard satellite switch</w:t>
      </w:r>
      <w:r w:rsidR="00A70BA6">
        <w:rPr>
          <w:rFonts w:ascii="Times New Roman" w:eastAsia="Times New Roman" w:hAnsi="Times New Roman" w:cs="Times New Roman"/>
          <w:color w:val="auto"/>
          <w:sz w:val="20"/>
          <w:szCs w:val="20"/>
          <w:lang w:eastAsia="zh-TW"/>
        </w:rPr>
        <w:t xml:space="preserve"> </w:t>
      </w:r>
      <w:bookmarkEnd w:id="18"/>
      <w:r>
        <w:rPr>
          <w:rFonts w:ascii="Times New Roman" w:eastAsia="Times New Roman" w:hAnsi="Times New Roman" w:cs="Times New Roman"/>
          <w:color w:val="auto"/>
          <w:sz w:val="20"/>
          <w:szCs w:val="20"/>
          <w:lang w:eastAsia="zh-TW"/>
        </w:rPr>
        <w:t>in the</w:t>
      </w:r>
      <w:r w:rsidR="00A70BA6">
        <w:rPr>
          <w:rFonts w:ascii="Times New Roman" w:eastAsia="Times New Roman" w:hAnsi="Times New Roman" w:cs="Times New Roman"/>
          <w:color w:val="auto"/>
          <w:sz w:val="20"/>
          <w:szCs w:val="20"/>
          <w:lang w:eastAsia="zh-TW"/>
        </w:rPr>
        <w:t xml:space="preserve"> Ku band as </w:t>
      </w:r>
      <w:r>
        <w:rPr>
          <w:rFonts w:ascii="Times New Roman" w:eastAsia="Times New Roman" w:hAnsi="Times New Roman" w:cs="Times New Roman"/>
          <w:color w:val="auto"/>
          <w:sz w:val="20"/>
          <w:szCs w:val="20"/>
          <w:lang w:eastAsia="zh-TW"/>
        </w:rPr>
        <w:t>follows</w:t>
      </w:r>
      <w:r w:rsidR="00A70BA6">
        <w:rPr>
          <w:rFonts w:ascii="Times New Roman" w:eastAsia="Times New Roman" w:hAnsi="Times New Roman" w:cs="Times New Roman"/>
          <w:color w:val="auto"/>
          <w:sz w:val="20"/>
          <w:szCs w:val="20"/>
          <w:lang w:eastAsia="zh-TW"/>
        </w:rPr>
        <w:t xml:space="preserve">: </w:t>
      </w:r>
      <w:bookmarkEnd w:id="15"/>
      <w:bookmarkEnd w:id="16"/>
    </w:p>
    <w:p w14:paraId="293BE9AC" w14:textId="77777777" w:rsidR="00BA6180" w:rsidRDefault="00BA6180" w:rsidP="00CB2CE9">
      <w:pPr>
        <w:pStyle w:val="Default"/>
        <w:jc w:val="both"/>
        <w:rPr>
          <w:rFonts w:ascii="Times New Roman" w:eastAsia="Times New Roman" w:hAnsi="Times New Roman" w:cs="Times New Roman"/>
          <w:color w:val="auto"/>
          <w:sz w:val="20"/>
          <w:szCs w:val="20"/>
          <w:lang w:eastAsia="zh-TW"/>
        </w:rPr>
      </w:pPr>
    </w:p>
    <w:p w14:paraId="0B43E228" w14:textId="61C7E809" w:rsidR="00A70BA6" w:rsidRDefault="00A70BA6" w:rsidP="00A70BA6">
      <w:pPr>
        <w:pStyle w:val="EQ"/>
        <w:rPr>
          <w:noProof w:val="0"/>
        </w:rPr>
      </w:pPr>
      <w:r>
        <w:rPr>
          <w:noProof w:val="0"/>
        </w:rPr>
        <w:tab/>
      </w:r>
      <w:bookmarkStart w:id="19" w:name="OLE_LINK39"/>
      <w:r w:rsidRPr="00A70BA6">
        <w:rPr>
          <w:rFonts w:cs="v4.2.0"/>
        </w:rPr>
        <w:t>T</w:t>
      </w:r>
      <w:r w:rsidRPr="00A70BA6">
        <w:rPr>
          <w:rFonts w:cs="v4.2.0"/>
          <w:vertAlign w:val="subscript"/>
        </w:rPr>
        <w:t>interrupt</w:t>
      </w:r>
      <w:r w:rsidRPr="00A70BA6">
        <w:t xml:space="preserve"> = </w:t>
      </w:r>
      <w:r w:rsidR="009A2DFE">
        <w:rPr>
          <w:rFonts w:eastAsia="Times New Roman"/>
          <w:highlight w:val="yellow"/>
          <w:lang w:eastAsia="zh-TW"/>
        </w:rPr>
        <w:t>T</w:t>
      </w:r>
      <w:r w:rsidR="009A2DFE">
        <w:rPr>
          <w:rFonts w:eastAsia="Times New Roman"/>
          <w:highlight w:val="yellow"/>
          <w:vertAlign w:val="subscript"/>
          <w:lang w:eastAsia="zh-TW"/>
        </w:rPr>
        <w:t>sat_beam</w:t>
      </w:r>
      <w:r w:rsidR="009A2DFE">
        <w:rPr>
          <w:rFonts w:eastAsia="Times New Roman"/>
          <w:lang w:eastAsia="zh-TW"/>
        </w:rPr>
        <w:t xml:space="preserve"> </w:t>
      </w:r>
      <w:r w:rsidR="009A2DFE">
        <w:rPr>
          <w:lang w:eastAsia="zh-CN"/>
        </w:rPr>
        <w:t xml:space="preserve">+ </w:t>
      </w:r>
      <w:r w:rsidRPr="00A70BA6">
        <w:t>T</w:t>
      </w:r>
      <w:r w:rsidRPr="00A70BA6">
        <w:rPr>
          <w:vertAlign w:val="subscript"/>
        </w:rPr>
        <w:t>search</w:t>
      </w:r>
      <w:r w:rsidRPr="00A70BA6">
        <w:t xml:space="preserve"> + T</w:t>
      </w:r>
      <w:r w:rsidRPr="00A70BA6">
        <w:rPr>
          <w:vertAlign w:val="subscript"/>
          <w:lang w:eastAsia="zh-CN"/>
        </w:rPr>
        <w:t>processing</w:t>
      </w:r>
      <w:r w:rsidRPr="00A70BA6">
        <w:rPr>
          <w:lang w:eastAsia="zh-CN"/>
        </w:rPr>
        <w:t xml:space="preserve"> </w:t>
      </w:r>
      <w:bookmarkStart w:id="20" w:name="OLE_LINK68"/>
      <w:r w:rsidRPr="00A70BA6">
        <w:rPr>
          <w:lang w:eastAsia="zh-CN"/>
        </w:rPr>
        <w:t xml:space="preserve">+ </w:t>
      </w:r>
      <w:bookmarkEnd w:id="20"/>
      <w:r w:rsidRPr="00A70BA6">
        <w:rPr>
          <w:lang w:eastAsia="zh-CN"/>
        </w:rPr>
        <w:t>T</w:t>
      </w:r>
      <w:r w:rsidRPr="00A70BA6">
        <w:rPr>
          <w:vertAlign w:val="subscript"/>
          <w:lang w:eastAsia="zh-CN"/>
        </w:rPr>
        <w:t>∆</w:t>
      </w:r>
      <w:r w:rsidRPr="00A70BA6">
        <w:rPr>
          <w:lang w:eastAsia="zh-CN"/>
        </w:rPr>
        <w:t xml:space="preserve"> + T</w:t>
      </w:r>
      <w:r w:rsidRPr="00A70BA6">
        <w:rPr>
          <w:vertAlign w:val="subscript"/>
          <w:lang w:eastAsia="zh-CN"/>
        </w:rPr>
        <w:t xml:space="preserve">margin </w:t>
      </w:r>
      <w:r w:rsidRPr="00A70BA6">
        <w:t>ms</w:t>
      </w:r>
      <w:bookmarkEnd w:id="19"/>
    </w:p>
    <w:p w14:paraId="2410486C" w14:textId="391410AD" w:rsidR="00BA6180" w:rsidRPr="00A70BA6" w:rsidRDefault="00A70BA6" w:rsidP="00CB2CE9">
      <w:pPr>
        <w:pStyle w:val="Default"/>
        <w:jc w:val="both"/>
        <w:rPr>
          <w:rFonts w:ascii="Times New Roman" w:eastAsia="Times New Roman" w:hAnsi="Times New Roman" w:cs="Times New Roman"/>
          <w:color w:val="auto"/>
          <w:sz w:val="20"/>
          <w:szCs w:val="20"/>
          <w:lang w:val="en-GB" w:eastAsia="zh-TW"/>
        </w:rPr>
      </w:pPr>
      <w:r>
        <w:rPr>
          <w:rFonts w:ascii="Times New Roman" w:eastAsia="Times New Roman" w:hAnsi="Times New Roman" w:cs="Times New Roman"/>
          <w:color w:val="auto"/>
          <w:sz w:val="20"/>
          <w:szCs w:val="20"/>
          <w:lang w:val="en-GB" w:eastAsia="zh-TW"/>
        </w:rPr>
        <w:t xml:space="preserve">Similarly, </w:t>
      </w:r>
      <w:r w:rsidRPr="00A70BA6">
        <w:rPr>
          <w:rFonts w:ascii="Times New Roman" w:eastAsia="Times New Roman" w:hAnsi="Times New Roman" w:cs="Times New Roman"/>
          <w:color w:val="auto"/>
          <w:sz w:val="20"/>
          <w:szCs w:val="20"/>
          <w:lang w:val="en-GB" w:eastAsia="zh-TW"/>
        </w:rPr>
        <w:t xml:space="preserve">the </w:t>
      </w:r>
      <w:r w:rsidR="005C6205">
        <w:rPr>
          <w:rFonts w:ascii="Times New Roman" w:eastAsia="Times New Roman" w:hAnsi="Times New Roman" w:cs="Times New Roman"/>
          <w:color w:val="auto"/>
          <w:sz w:val="20"/>
          <w:szCs w:val="20"/>
          <w:lang w:val="en-GB" w:eastAsia="zh-TW"/>
        </w:rPr>
        <w:t>s</w:t>
      </w:r>
      <w:r w:rsidRPr="00A70BA6">
        <w:rPr>
          <w:rFonts w:ascii="Times New Roman" w:eastAsia="Times New Roman" w:hAnsi="Times New Roman" w:cs="Times New Roman"/>
          <w:color w:val="auto"/>
          <w:sz w:val="20"/>
          <w:szCs w:val="20"/>
          <w:lang w:val="en-GB" w:eastAsia="zh-TW"/>
        </w:rPr>
        <w:t xml:space="preserve">atellite switch delay </w:t>
      </w:r>
      <w:bookmarkStart w:id="21" w:name="OLE_LINK40"/>
      <w:r w:rsidRPr="00A70BA6">
        <w:rPr>
          <w:rFonts w:ascii="Times New Roman" w:eastAsia="Times New Roman" w:hAnsi="Times New Roman" w:cs="Times New Roman"/>
          <w:color w:val="auto"/>
          <w:sz w:val="20"/>
          <w:szCs w:val="20"/>
          <w:lang w:val="en-GB" w:eastAsia="zh-TW"/>
        </w:rPr>
        <w:t xml:space="preserve">for soft satellite switch </w:t>
      </w:r>
      <w:bookmarkEnd w:id="21"/>
      <w:r w:rsidRPr="00A70BA6">
        <w:rPr>
          <w:rFonts w:ascii="Times New Roman" w:eastAsia="Times New Roman" w:hAnsi="Times New Roman" w:cs="Times New Roman"/>
          <w:color w:val="auto"/>
          <w:sz w:val="20"/>
          <w:szCs w:val="20"/>
          <w:lang w:val="en-GB" w:eastAsia="zh-TW"/>
        </w:rPr>
        <w:t xml:space="preserve">for </w:t>
      </w:r>
      <w:r w:rsidR="005C6205">
        <w:rPr>
          <w:rFonts w:ascii="Times New Roman" w:eastAsia="Times New Roman" w:hAnsi="Times New Roman" w:cs="Times New Roman"/>
          <w:color w:val="auto"/>
          <w:sz w:val="20"/>
          <w:szCs w:val="20"/>
          <w:lang w:val="en-GB" w:eastAsia="zh-TW"/>
        </w:rPr>
        <w:t>in the Ku</w:t>
      </w:r>
      <w:r w:rsidRPr="00A70BA6">
        <w:rPr>
          <w:rFonts w:ascii="Times New Roman" w:eastAsia="Times New Roman" w:hAnsi="Times New Roman" w:cs="Times New Roman"/>
          <w:color w:val="auto"/>
          <w:sz w:val="20"/>
          <w:szCs w:val="20"/>
          <w:lang w:val="en-GB" w:eastAsia="zh-TW"/>
        </w:rPr>
        <w:t xml:space="preserve"> band </w:t>
      </w:r>
      <w:r w:rsidR="005C6205">
        <w:rPr>
          <w:rFonts w:ascii="Times New Roman" w:eastAsia="Times New Roman" w:hAnsi="Times New Roman" w:cs="Times New Roman"/>
          <w:color w:val="auto"/>
          <w:sz w:val="20"/>
          <w:szCs w:val="20"/>
          <w:lang w:val="en-GB" w:eastAsia="zh-TW"/>
        </w:rPr>
        <w:t>is given by:</w:t>
      </w:r>
    </w:p>
    <w:bookmarkEnd w:id="17"/>
    <w:p w14:paraId="517AFC3B" w14:textId="77777777" w:rsidR="00BA6180" w:rsidRPr="00A70BA6" w:rsidRDefault="00BA6180" w:rsidP="00CB2CE9">
      <w:pPr>
        <w:pStyle w:val="Default"/>
        <w:jc w:val="both"/>
        <w:rPr>
          <w:rFonts w:ascii="Times New Roman" w:eastAsia="Times New Roman" w:hAnsi="Times New Roman" w:cs="Times New Roman"/>
          <w:color w:val="auto"/>
          <w:sz w:val="20"/>
          <w:szCs w:val="20"/>
          <w:lang w:val="en-GB" w:eastAsia="zh-TW"/>
        </w:rPr>
      </w:pPr>
    </w:p>
    <w:p w14:paraId="3A8B284F" w14:textId="44D8C593" w:rsidR="00A70BA6" w:rsidRDefault="00A70BA6" w:rsidP="00A70BA6">
      <w:pPr>
        <w:pStyle w:val="EQ"/>
        <w:jc w:val="center"/>
        <w:rPr>
          <w:noProof w:val="0"/>
        </w:rPr>
      </w:pPr>
      <w:bookmarkStart w:id="22" w:name="OLE_LINK44"/>
      <w:r w:rsidRPr="00A70BA6">
        <w:rPr>
          <w:rFonts w:cs="v4.2.0"/>
          <w:noProof w:val="0"/>
        </w:rPr>
        <w:t>T</w:t>
      </w:r>
      <w:r w:rsidRPr="00A70BA6">
        <w:rPr>
          <w:rFonts w:cs="v4.2.0"/>
          <w:noProof w:val="0"/>
          <w:vertAlign w:val="subscript"/>
        </w:rPr>
        <w:t>soft</w:t>
      </w:r>
      <w:r w:rsidRPr="00A70BA6">
        <w:rPr>
          <w:rFonts w:cs="v4.2.0"/>
          <w:noProof w:val="0"/>
          <w:vertAlign w:val="subscript"/>
          <w:lang w:eastAsia="zh-CN"/>
        </w:rPr>
        <w:t>_switch</w:t>
      </w:r>
      <w:r w:rsidRPr="00A70BA6">
        <w:rPr>
          <w:noProof w:val="0"/>
        </w:rPr>
        <w:t xml:space="preserve"> = max(</w:t>
      </w:r>
      <w:r w:rsidRPr="00A70BA6">
        <w:rPr>
          <w:i/>
          <w:noProof w:val="0"/>
        </w:rPr>
        <w:t>t-service</w:t>
      </w:r>
      <w:r w:rsidRPr="00A70BA6">
        <w:rPr>
          <w:rFonts w:ascii="新細明體" w:eastAsia="新細明體" w:hAnsi="新細明體" w:hint="eastAsia"/>
          <w:i/>
          <w:noProof w:val="0"/>
          <w:lang w:eastAsia="zh-TW"/>
        </w:rPr>
        <w:t xml:space="preserve"> </w:t>
      </w:r>
      <w:r w:rsidRPr="00A70BA6">
        <w:rPr>
          <w:noProof w:val="0"/>
        </w:rPr>
        <w:t>-</w:t>
      </w:r>
      <w:r w:rsidRPr="00A70BA6">
        <w:rPr>
          <w:rFonts w:ascii="新細明體" w:eastAsia="新細明體" w:hAnsi="新細明體" w:hint="eastAsia"/>
          <w:noProof w:val="0"/>
          <w:lang w:eastAsia="zh-TW"/>
        </w:rPr>
        <w:t xml:space="preserve"> </w:t>
      </w:r>
      <w:r w:rsidRPr="00A70BA6">
        <w:rPr>
          <w:i/>
          <w:noProof w:val="0"/>
        </w:rPr>
        <w:t>t-se</w:t>
      </w:r>
      <w:r w:rsidR="00FF0520">
        <w:rPr>
          <w:i/>
          <w:noProof w:val="0"/>
        </w:rPr>
        <w:t>r</w:t>
      </w:r>
      <w:r w:rsidRPr="00A70BA6">
        <w:rPr>
          <w:i/>
          <w:noProof w:val="0"/>
        </w:rPr>
        <w:t>viceStart</w:t>
      </w:r>
      <w:r w:rsidRPr="00A70BA6">
        <w:rPr>
          <w:noProof w:val="0"/>
        </w:rPr>
        <w:t xml:space="preserve">, </w:t>
      </w:r>
      <w:r w:rsidR="009D15D3">
        <w:rPr>
          <w:rFonts w:eastAsia="Times New Roman"/>
          <w:highlight w:val="yellow"/>
          <w:lang w:eastAsia="zh-TW"/>
        </w:rPr>
        <w:t>T</w:t>
      </w:r>
      <w:r w:rsidR="009D15D3">
        <w:rPr>
          <w:rFonts w:eastAsia="Times New Roman"/>
          <w:highlight w:val="yellow"/>
          <w:vertAlign w:val="subscript"/>
          <w:lang w:eastAsia="zh-TW"/>
        </w:rPr>
        <w:t>sat_beam</w:t>
      </w:r>
      <w:r w:rsidR="009D15D3">
        <w:rPr>
          <w:rFonts w:eastAsia="Times New Roman"/>
          <w:lang w:eastAsia="zh-TW"/>
        </w:rPr>
        <w:t xml:space="preserve"> </w:t>
      </w:r>
      <w:r w:rsidR="009D15D3">
        <w:rPr>
          <w:lang w:eastAsia="zh-CN"/>
        </w:rPr>
        <w:t xml:space="preserve">+ </w:t>
      </w:r>
      <w:r w:rsidRPr="00A70BA6">
        <w:rPr>
          <w:noProof w:val="0"/>
        </w:rPr>
        <w:t>T</w:t>
      </w:r>
      <w:r w:rsidRPr="00A70BA6">
        <w:rPr>
          <w:noProof w:val="0"/>
          <w:vertAlign w:val="subscript"/>
        </w:rPr>
        <w:t>search</w:t>
      </w:r>
      <w:r w:rsidRPr="00A70BA6">
        <w:rPr>
          <w:noProof w:val="0"/>
        </w:rPr>
        <w:t xml:space="preserve"> </w:t>
      </w:r>
      <w:r>
        <w:rPr>
          <w:lang w:eastAsia="zh-CN"/>
        </w:rPr>
        <w:t xml:space="preserve">+ </w:t>
      </w:r>
      <w:r w:rsidRPr="00A70BA6">
        <w:rPr>
          <w:noProof w:val="0"/>
          <w:lang w:eastAsia="zh-CN"/>
        </w:rPr>
        <w:t>T</w:t>
      </w:r>
      <w:r w:rsidRPr="00A70BA6">
        <w:rPr>
          <w:noProof w:val="0"/>
          <w:vertAlign w:val="subscript"/>
          <w:lang w:eastAsia="zh-CN"/>
        </w:rPr>
        <w:t>∆</w:t>
      </w:r>
      <w:r w:rsidRPr="00A70BA6">
        <w:rPr>
          <w:noProof w:val="0"/>
          <w:lang w:eastAsia="zh-CN"/>
        </w:rPr>
        <w:t xml:space="preserve"> + T</w:t>
      </w:r>
      <w:r w:rsidRPr="00A70BA6">
        <w:rPr>
          <w:noProof w:val="0"/>
          <w:vertAlign w:val="subscript"/>
          <w:lang w:eastAsia="zh-CN"/>
        </w:rPr>
        <w:t>margin</w:t>
      </w:r>
      <w:r w:rsidRPr="00A70BA6">
        <w:rPr>
          <w:noProof w:val="0"/>
          <w:lang w:eastAsia="zh-CN"/>
        </w:rPr>
        <w:t>)</w:t>
      </w:r>
      <w:r w:rsidRPr="00A70BA6">
        <w:rPr>
          <w:noProof w:val="0"/>
        </w:rPr>
        <w:t xml:space="preserve"> + T</w:t>
      </w:r>
      <w:r w:rsidRPr="00A70BA6">
        <w:rPr>
          <w:noProof w:val="0"/>
          <w:vertAlign w:val="subscript"/>
          <w:lang w:eastAsia="zh-CN"/>
        </w:rPr>
        <w:t>processing</w:t>
      </w:r>
      <w:r w:rsidRPr="00A70BA6">
        <w:rPr>
          <w:noProof w:val="0"/>
          <w:lang w:eastAsia="zh-CN"/>
        </w:rPr>
        <w:t xml:space="preserve"> </w:t>
      </w:r>
      <w:r w:rsidRPr="00A70BA6">
        <w:rPr>
          <w:noProof w:val="0"/>
          <w:vertAlign w:val="subscript"/>
          <w:lang w:eastAsia="zh-CN"/>
        </w:rPr>
        <w:t xml:space="preserve"> </w:t>
      </w:r>
      <w:r w:rsidRPr="00A70BA6">
        <w:rPr>
          <w:noProof w:val="0"/>
        </w:rPr>
        <w:t>ms</w:t>
      </w:r>
    </w:p>
    <w:p w14:paraId="73A7C41B" w14:textId="4FA13B3B" w:rsidR="00E9604C" w:rsidRPr="005C6205" w:rsidRDefault="00980E1C" w:rsidP="005C6205">
      <w:pPr>
        <w:pStyle w:val="Caption"/>
        <w:tabs>
          <w:tab w:val="left" w:pos="3279"/>
        </w:tabs>
        <w:jc w:val="both"/>
        <w:rPr>
          <w:rFonts w:ascii="Arial" w:hAnsi="Arial" w:cs="Arial"/>
        </w:rPr>
      </w:pPr>
      <w:bookmarkStart w:id="23" w:name="OLE_LINK32"/>
      <w:bookmarkStart w:id="24" w:name="OLE_LINK43"/>
      <w:bookmarkStart w:id="25" w:name="OLE_LINK102"/>
      <w:bookmarkStart w:id="26" w:name="OLE_LINK45"/>
      <w:bookmarkEnd w:id="22"/>
      <w:r>
        <w:rPr>
          <w:rFonts w:ascii="Arial" w:hAnsi="Arial" w:cs="Arial"/>
        </w:rPr>
        <w:t xml:space="preserve">Proposal </w:t>
      </w:r>
      <w:r>
        <w:fldChar w:fldCharType="begin"/>
      </w:r>
      <w:r>
        <w:rPr>
          <w:rFonts w:ascii="Arial" w:hAnsi="Arial" w:cs="Arial"/>
        </w:rPr>
        <w:instrText xml:space="preserve"> SEQ Proposal \* ARABIC </w:instrText>
      </w:r>
      <w:r>
        <w:fldChar w:fldCharType="separate"/>
      </w:r>
      <w:r w:rsidR="005C6205">
        <w:rPr>
          <w:rFonts w:ascii="Arial" w:hAnsi="Arial" w:cs="Arial"/>
          <w:noProof/>
        </w:rPr>
        <w:t>1</w:t>
      </w:r>
      <w:r>
        <w:fldChar w:fldCharType="end"/>
      </w:r>
      <w:r>
        <w:rPr>
          <w:rFonts w:ascii="Arial" w:hAnsi="Arial" w:cs="Arial"/>
        </w:rPr>
        <w:t xml:space="preserve">: </w:t>
      </w:r>
      <w:r w:rsidR="006D4C6D">
        <w:rPr>
          <w:rFonts w:ascii="Arial" w:hAnsi="Arial" w:cs="Arial"/>
        </w:rPr>
        <w:t>Introduce RRM requirement for s</w:t>
      </w:r>
      <w:r w:rsidR="006D4C6D" w:rsidRPr="006D4C6D">
        <w:rPr>
          <w:rFonts w:ascii="Arial" w:hAnsi="Arial" w:cs="Arial"/>
        </w:rPr>
        <w:t>atellite switching with re-sync for Ku band</w:t>
      </w:r>
      <w:r w:rsidR="00A57786" w:rsidRPr="00A57786">
        <w:rPr>
          <w:rFonts w:ascii="Arial" w:hAnsi="Arial" w:cs="Arial"/>
        </w:rPr>
        <w:t>.</w:t>
      </w:r>
      <w:bookmarkEnd w:id="23"/>
      <w:bookmarkEnd w:id="24"/>
      <w:bookmarkEnd w:id="25"/>
    </w:p>
    <w:p w14:paraId="1A137749" w14:textId="51D086BA" w:rsidR="00F91237" w:rsidRDefault="00F91237" w:rsidP="00F91237">
      <w:pPr>
        <w:pStyle w:val="Caption"/>
        <w:tabs>
          <w:tab w:val="left" w:pos="3279"/>
        </w:tabs>
        <w:jc w:val="both"/>
        <w:rPr>
          <w:rFonts w:ascii="Arial" w:hAnsi="Arial" w:cs="Arial"/>
        </w:rPr>
      </w:pPr>
      <w:bookmarkStart w:id="27" w:name="OLE_LINK67"/>
      <w:r>
        <w:rPr>
          <w:rFonts w:ascii="Arial" w:hAnsi="Arial" w:cs="Arial"/>
        </w:rPr>
        <w:t xml:space="preserve">Proposal </w:t>
      </w:r>
      <w:r>
        <w:fldChar w:fldCharType="begin"/>
      </w:r>
      <w:r>
        <w:rPr>
          <w:rFonts w:ascii="Arial" w:hAnsi="Arial" w:cs="Arial"/>
        </w:rPr>
        <w:instrText xml:space="preserve"> SEQ Proposal \* ARABIC </w:instrText>
      </w:r>
      <w:r>
        <w:fldChar w:fldCharType="separate"/>
      </w:r>
      <w:r w:rsidR="005C6205">
        <w:rPr>
          <w:rFonts w:ascii="Arial" w:hAnsi="Arial" w:cs="Arial"/>
          <w:noProof/>
        </w:rPr>
        <w:t>2</w:t>
      </w:r>
      <w:r>
        <w:fldChar w:fldCharType="end"/>
      </w:r>
      <w:r>
        <w:rPr>
          <w:rFonts w:ascii="Arial" w:hAnsi="Arial" w:cs="Arial"/>
        </w:rPr>
        <w:t xml:space="preserve">: Include </w:t>
      </w:r>
      <w:r w:rsidRPr="00F91237">
        <w:rPr>
          <w:rFonts w:ascii="Arial" w:hAnsi="Arial" w:cs="Arial"/>
        </w:rPr>
        <w:t>the switching time of receiving beam</w:t>
      </w:r>
      <w:r>
        <w:rPr>
          <w:rFonts w:ascii="Arial" w:hAnsi="Arial" w:cs="Arial"/>
        </w:rPr>
        <w:t>,</w:t>
      </w:r>
      <w:r w:rsidRPr="00F91237">
        <w:rPr>
          <w:rFonts w:ascii="Arial" w:eastAsia="Times New Roman" w:hAnsi="Arial" w:cs="Arial"/>
          <w:lang w:eastAsia="zh-TW"/>
        </w:rPr>
        <w:t xml:space="preserve"> </w:t>
      </w:r>
      <w:r w:rsidRPr="00F91237">
        <w:rPr>
          <w:rFonts w:ascii="Arial" w:eastAsia="Times New Roman" w:hAnsi="Arial" w:cs="Arial"/>
          <w:i/>
          <w:iCs/>
          <w:lang w:eastAsia="zh-TW"/>
        </w:rPr>
        <w:t>T</w:t>
      </w:r>
      <w:r w:rsidRPr="00F91237">
        <w:rPr>
          <w:rFonts w:ascii="Arial" w:eastAsia="Times New Roman" w:hAnsi="Arial" w:cs="Arial"/>
          <w:i/>
          <w:iCs/>
          <w:vertAlign w:val="subscript"/>
          <w:lang w:eastAsia="zh-TW"/>
        </w:rPr>
        <w:t>sat_beam</w:t>
      </w:r>
      <w:r>
        <w:rPr>
          <w:rFonts w:ascii="Arial" w:hAnsi="Arial" w:cs="Arial"/>
        </w:rPr>
        <w:t xml:space="preserve">, in the </w:t>
      </w:r>
      <w:r w:rsidR="005C6205" w:rsidRPr="005C6205">
        <w:rPr>
          <w:rFonts w:ascii="Arial" w:hAnsi="Arial" w:cs="Arial"/>
        </w:rPr>
        <w:t>satellite switching delay</w:t>
      </w:r>
      <w:r w:rsidR="005C6205">
        <w:rPr>
          <w:rFonts w:ascii="Arial" w:hAnsi="Arial" w:cs="Arial"/>
        </w:rPr>
        <w:t xml:space="preserve"> for Ku band. </w:t>
      </w:r>
    </w:p>
    <w:p w14:paraId="2C26961A" w14:textId="14CDEDE8" w:rsidR="005C6205" w:rsidRPr="005C6205" w:rsidRDefault="005C6205" w:rsidP="005C6205">
      <w:pPr>
        <w:pStyle w:val="ListParagraph"/>
        <w:numPr>
          <w:ilvl w:val="0"/>
          <w:numId w:val="43"/>
        </w:numPr>
        <w:ind w:firstLineChars="0"/>
        <w:rPr>
          <w:rFonts w:ascii="Arial" w:hAnsi="Arial" w:cs="Arial"/>
          <w:b/>
          <w:bCs/>
        </w:rPr>
      </w:pPr>
      <w:r w:rsidRPr="005C6205">
        <w:rPr>
          <w:rFonts w:ascii="Arial" w:hAnsi="Arial" w:cs="Arial"/>
          <w:b/>
          <w:bCs/>
        </w:rPr>
        <w:t>For hard satellite switch, T</w:t>
      </w:r>
      <w:r w:rsidRPr="005C6205">
        <w:rPr>
          <w:rFonts w:ascii="Arial" w:hAnsi="Arial" w:cs="Arial"/>
          <w:b/>
          <w:bCs/>
          <w:vertAlign w:val="subscript"/>
        </w:rPr>
        <w:t>interrupt</w:t>
      </w:r>
      <w:r w:rsidRPr="005C6205">
        <w:rPr>
          <w:rFonts w:ascii="Arial" w:hAnsi="Arial" w:cs="Arial"/>
          <w:b/>
          <w:bCs/>
        </w:rPr>
        <w:t xml:space="preserve"> = </w:t>
      </w:r>
      <w:r w:rsidR="009A2DFE">
        <w:rPr>
          <w:rFonts w:ascii="Arial" w:eastAsia="Times New Roman" w:hAnsi="Arial" w:cs="Arial"/>
          <w:b/>
          <w:bCs/>
          <w:highlight w:val="yellow"/>
          <w:lang w:eastAsia="zh-TW"/>
        </w:rPr>
        <w:t>T</w:t>
      </w:r>
      <w:r w:rsidR="009A2DFE">
        <w:rPr>
          <w:rFonts w:ascii="Arial" w:eastAsia="Times New Roman" w:hAnsi="Arial" w:cs="Arial"/>
          <w:b/>
          <w:bCs/>
          <w:highlight w:val="yellow"/>
          <w:vertAlign w:val="subscript"/>
          <w:lang w:eastAsia="zh-TW"/>
        </w:rPr>
        <w:t>sat_beam</w:t>
      </w:r>
      <w:r w:rsidR="009A2DFE">
        <w:rPr>
          <w:rFonts w:ascii="Arial" w:eastAsia="Times New Roman" w:hAnsi="Arial" w:cs="Arial"/>
          <w:b/>
          <w:bCs/>
          <w:lang w:eastAsia="zh-TW"/>
        </w:rPr>
        <w:t xml:space="preserve"> </w:t>
      </w:r>
      <w:r w:rsidR="009A2DFE">
        <w:rPr>
          <w:rFonts w:ascii="Arial" w:hAnsi="Arial" w:cs="Arial"/>
          <w:b/>
          <w:bCs/>
          <w:lang w:eastAsia="zh-CN"/>
        </w:rPr>
        <w:t xml:space="preserve">+ </w:t>
      </w:r>
      <w:r w:rsidRPr="005C6205">
        <w:rPr>
          <w:rFonts w:ascii="Arial" w:hAnsi="Arial" w:cs="Arial"/>
          <w:b/>
          <w:bCs/>
        </w:rPr>
        <w:t>T</w:t>
      </w:r>
      <w:r w:rsidRPr="005C6205">
        <w:rPr>
          <w:rFonts w:ascii="Arial" w:hAnsi="Arial" w:cs="Arial"/>
          <w:b/>
          <w:bCs/>
          <w:vertAlign w:val="subscript"/>
        </w:rPr>
        <w:t>search</w:t>
      </w:r>
      <w:r w:rsidRPr="005C6205">
        <w:rPr>
          <w:rFonts w:ascii="Arial" w:hAnsi="Arial" w:cs="Arial"/>
          <w:b/>
          <w:bCs/>
        </w:rPr>
        <w:t xml:space="preserve"> + T</w:t>
      </w:r>
      <w:r w:rsidRPr="005C6205">
        <w:rPr>
          <w:rFonts w:ascii="Arial" w:hAnsi="Arial" w:cs="Arial"/>
          <w:b/>
          <w:bCs/>
          <w:vertAlign w:val="subscript"/>
          <w:lang w:eastAsia="zh-CN"/>
        </w:rPr>
        <w:t>processing</w:t>
      </w:r>
      <w:r w:rsidRPr="005C6205">
        <w:rPr>
          <w:rFonts w:ascii="Arial" w:hAnsi="Arial" w:cs="Arial"/>
          <w:b/>
          <w:bCs/>
          <w:lang w:eastAsia="zh-CN"/>
        </w:rPr>
        <w:t xml:space="preserve"> + T</w:t>
      </w:r>
      <w:r w:rsidRPr="005C6205">
        <w:rPr>
          <w:rFonts w:ascii="Arial" w:hAnsi="Arial" w:cs="Arial"/>
          <w:b/>
          <w:bCs/>
          <w:vertAlign w:val="subscript"/>
          <w:lang w:eastAsia="zh-CN"/>
        </w:rPr>
        <w:t>∆</w:t>
      </w:r>
      <w:r w:rsidRPr="005C6205">
        <w:rPr>
          <w:rFonts w:ascii="Arial" w:hAnsi="Arial" w:cs="Arial"/>
          <w:b/>
          <w:bCs/>
          <w:lang w:eastAsia="zh-CN"/>
        </w:rPr>
        <w:t xml:space="preserve"> + T</w:t>
      </w:r>
      <w:r w:rsidRPr="005C6205">
        <w:rPr>
          <w:rFonts w:ascii="Arial" w:hAnsi="Arial" w:cs="Arial"/>
          <w:b/>
          <w:bCs/>
          <w:vertAlign w:val="subscript"/>
          <w:lang w:eastAsia="zh-CN"/>
        </w:rPr>
        <w:t xml:space="preserve">margin </w:t>
      </w:r>
      <w:r w:rsidRPr="005C6205">
        <w:rPr>
          <w:rFonts w:ascii="Arial" w:hAnsi="Arial" w:cs="Arial"/>
          <w:b/>
          <w:bCs/>
        </w:rPr>
        <w:t>ms</w:t>
      </w:r>
    </w:p>
    <w:p w14:paraId="77019941" w14:textId="3DD93F75" w:rsidR="00E9604C" w:rsidRPr="005C6205" w:rsidRDefault="005C6205" w:rsidP="004D74BD">
      <w:pPr>
        <w:pStyle w:val="ListParagraph"/>
        <w:numPr>
          <w:ilvl w:val="0"/>
          <w:numId w:val="43"/>
        </w:numPr>
        <w:ind w:firstLineChars="0"/>
        <w:rPr>
          <w:rFonts w:ascii="Arial" w:hAnsi="Arial" w:cs="Arial"/>
          <w:b/>
          <w:bCs/>
        </w:rPr>
      </w:pPr>
      <w:r w:rsidRPr="005C6205">
        <w:rPr>
          <w:rFonts w:ascii="Arial" w:eastAsia="Times New Roman" w:hAnsi="Arial" w:cs="Arial"/>
          <w:b/>
          <w:bCs/>
          <w:lang w:eastAsia="zh-TW"/>
        </w:rPr>
        <w:t xml:space="preserve">For soft satellite switch, </w:t>
      </w:r>
      <w:r w:rsidRPr="005C6205">
        <w:rPr>
          <w:rFonts w:ascii="Arial" w:hAnsi="Arial" w:cs="Arial"/>
          <w:b/>
          <w:bCs/>
        </w:rPr>
        <w:t>T</w:t>
      </w:r>
      <w:r w:rsidRPr="005C6205">
        <w:rPr>
          <w:rFonts w:ascii="Arial" w:hAnsi="Arial" w:cs="Arial"/>
          <w:b/>
          <w:bCs/>
          <w:vertAlign w:val="subscript"/>
        </w:rPr>
        <w:t>soft</w:t>
      </w:r>
      <w:r w:rsidRPr="005C6205">
        <w:rPr>
          <w:rFonts w:ascii="Arial" w:hAnsi="Arial" w:cs="Arial"/>
          <w:b/>
          <w:bCs/>
          <w:vertAlign w:val="subscript"/>
          <w:lang w:eastAsia="zh-CN"/>
        </w:rPr>
        <w:t>_switch</w:t>
      </w:r>
      <w:r w:rsidRPr="005C6205">
        <w:rPr>
          <w:rFonts w:ascii="Arial" w:hAnsi="Arial" w:cs="Arial"/>
          <w:b/>
          <w:bCs/>
        </w:rPr>
        <w:t xml:space="preserve"> = max(</w:t>
      </w:r>
      <w:r w:rsidRPr="005C6205">
        <w:rPr>
          <w:rFonts w:ascii="Arial" w:hAnsi="Arial" w:cs="Arial"/>
          <w:b/>
          <w:bCs/>
          <w:i/>
        </w:rPr>
        <w:t>t-service</w:t>
      </w:r>
      <w:r w:rsidRPr="005C6205">
        <w:rPr>
          <w:rFonts w:ascii="Arial" w:eastAsia="新細明體" w:hAnsi="Arial" w:cs="Arial"/>
          <w:b/>
          <w:bCs/>
          <w:i/>
          <w:lang w:eastAsia="zh-TW"/>
        </w:rPr>
        <w:t xml:space="preserve"> </w:t>
      </w:r>
      <w:r w:rsidRPr="005C6205">
        <w:rPr>
          <w:rFonts w:ascii="Arial" w:hAnsi="Arial" w:cs="Arial"/>
          <w:b/>
          <w:bCs/>
        </w:rPr>
        <w:t>-</w:t>
      </w:r>
      <w:r w:rsidRPr="005C6205">
        <w:rPr>
          <w:rFonts w:ascii="Arial" w:eastAsia="新細明體" w:hAnsi="Arial" w:cs="Arial"/>
          <w:b/>
          <w:bCs/>
          <w:lang w:eastAsia="zh-TW"/>
        </w:rPr>
        <w:t xml:space="preserve"> </w:t>
      </w:r>
      <w:r w:rsidRPr="005C6205">
        <w:rPr>
          <w:rFonts w:ascii="Arial" w:hAnsi="Arial" w:cs="Arial"/>
          <w:b/>
          <w:bCs/>
          <w:i/>
        </w:rPr>
        <w:t>t-se</w:t>
      </w:r>
      <w:r w:rsidR="00FF0520">
        <w:rPr>
          <w:rFonts w:ascii="Arial" w:hAnsi="Arial" w:cs="Arial"/>
          <w:b/>
          <w:bCs/>
          <w:i/>
        </w:rPr>
        <w:t>r</w:t>
      </w:r>
      <w:r w:rsidRPr="005C6205">
        <w:rPr>
          <w:rFonts w:ascii="Arial" w:hAnsi="Arial" w:cs="Arial"/>
          <w:b/>
          <w:bCs/>
          <w:i/>
        </w:rPr>
        <w:t>viceStart</w:t>
      </w:r>
      <w:r w:rsidRPr="005C6205">
        <w:rPr>
          <w:rFonts w:ascii="Arial" w:hAnsi="Arial" w:cs="Arial"/>
          <w:b/>
          <w:bCs/>
        </w:rPr>
        <w:t xml:space="preserve">, </w:t>
      </w:r>
      <w:r w:rsidR="009D15D3">
        <w:rPr>
          <w:rFonts w:ascii="Arial" w:eastAsia="Times New Roman" w:hAnsi="Arial" w:cs="Arial"/>
          <w:b/>
          <w:bCs/>
          <w:highlight w:val="yellow"/>
          <w:lang w:eastAsia="zh-TW"/>
        </w:rPr>
        <w:t>T</w:t>
      </w:r>
      <w:r w:rsidR="009D15D3">
        <w:rPr>
          <w:rFonts w:ascii="Arial" w:eastAsia="Times New Roman" w:hAnsi="Arial" w:cs="Arial"/>
          <w:b/>
          <w:bCs/>
          <w:highlight w:val="yellow"/>
          <w:vertAlign w:val="subscript"/>
          <w:lang w:eastAsia="zh-TW"/>
        </w:rPr>
        <w:t>sat_beam</w:t>
      </w:r>
      <w:r w:rsidR="009D15D3">
        <w:rPr>
          <w:rFonts w:ascii="Arial" w:eastAsia="Times New Roman" w:hAnsi="Arial" w:cs="Arial"/>
          <w:b/>
          <w:bCs/>
          <w:lang w:eastAsia="zh-TW"/>
        </w:rPr>
        <w:t xml:space="preserve"> </w:t>
      </w:r>
      <w:r w:rsidR="009D15D3">
        <w:rPr>
          <w:rFonts w:ascii="Arial" w:hAnsi="Arial" w:cs="Arial"/>
          <w:b/>
          <w:bCs/>
          <w:lang w:eastAsia="zh-CN"/>
        </w:rPr>
        <w:t xml:space="preserve">+ </w:t>
      </w:r>
      <w:r w:rsidRPr="005C6205">
        <w:rPr>
          <w:rFonts w:ascii="Arial" w:hAnsi="Arial" w:cs="Arial"/>
          <w:b/>
          <w:bCs/>
        </w:rPr>
        <w:t>T</w:t>
      </w:r>
      <w:r w:rsidRPr="005C6205">
        <w:rPr>
          <w:rFonts w:ascii="Arial" w:hAnsi="Arial" w:cs="Arial"/>
          <w:b/>
          <w:bCs/>
          <w:vertAlign w:val="subscript"/>
        </w:rPr>
        <w:t>search</w:t>
      </w:r>
      <w:r w:rsidRPr="005C6205">
        <w:rPr>
          <w:rFonts w:ascii="Arial" w:hAnsi="Arial" w:cs="Arial"/>
          <w:b/>
          <w:bCs/>
        </w:rPr>
        <w:t xml:space="preserve"> </w:t>
      </w:r>
      <w:r w:rsidRPr="005C6205">
        <w:rPr>
          <w:rFonts w:ascii="Arial" w:hAnsi="Arial" w:cs="Arial"/>
          <w:b/>
          <w:bCs/>
          <w:lang w:eastAsia="zh-CN"/>
        </w:rPr>
        <w:t>+ T</w:t>
      </w:r>
      <w:r w:rsidRPr="005C6205">
        <w:rPr>
          <w:rFonts w:ascii="Arial" w:hAnsi="Arial" w:cs="Arial"/>
          <w:b/>
          <w:bCs/>
          <w:vertAlign w:val="subscript"/>
          <w:lang w:eastAsia="zh-CN"/>
        </w:rPr>
        <w:t>∆</w:t>
      </w:r>
      <w:r w:rsidRPr="005C6205">
        <w:rPr>
          <w:rFonts w:ascii="Arial" w:hAnsi="Arial" w:cs="Arial"/>
          <w:b/>
          <w:bCs/>
          <w:lang w:eastAsia="zh-CN"/>
        </w:rPr>
        <w:t xml:space="preserve"> + T</w:t>
      </w:r>
      <w:r w:rsidRPr="005C6205">
        <w:rPr>
          <w:rFonts w:ascii="Arial" w:hAnsi="Arial" w:cs="Arial"/>
          <w:b/>
          <w:bCs/>
          <w:vertAlign w:val="subscript"/>
          <w:lang w:eastAsia="zh-CN"/>
        </w:rPr>
        <w:t>margin</w:t>
      </w:r>
      <w:r w:rsidRPr="005C6205">
        <w:rPr>
          <w:rFonts w:ascii="Arial" w:hAnsi="Arial" w:cs="Arial"/>
          <w:b/>
          <w:bCs/>
          <w:lang w:eastAsia="zh-CN"/>
        </w:rPr>
        <w:t>)</w:t>
      </w:r>
      <w:r w:rsidRPr="005C6205">
        <w:rPr>
          <w:rFonts w:ascii="Arial" w:hAnsi="Arial" w:cs="Arial"/>
          <w:b/>
          <w:bCs/>
        </w:rPr>
        <w:t xml:space="preserve"> + T</w:t>
      </w:r>
      <w:r w:rsidRPr="005C6205">
        <w:rPr>
          <w:rFonts w:ascii="Arial" w:hAnsi="Arial" w:cs="Arial"/>
          <w:b/>
          <w:bCs/>
          <w:vertAlign w:val="subscript"/>
          <w:lang w:eastAsia="zh-CN"/>
        </w:rPr>
        <w:t>processing</w:t>
      </w:r>
      <w:r w:rsidRPr="005C6205">
        <w:rPr>
          <w:rFonts w:ascii="Arial" w:hAnsi="Arial" w:cs="Arial"/>
          <w:b/>
          <w:bCs/>
          <w:lang w:eastAsia="zh-CN"/>
        </w:rPr>
        <w:t xml:space="preserve"> </w:t>
      </w:r>
      <w:r w:rsidRPr="005C6205">
        <w:rPr>
          <w:rFonts w:ascii="Arial" w:hAnsi="Arial" w:cs="Arial"/>
          <w:b/>
          <w:bCs/>
          <w:vertAlign w:val="subscript"/>
          <w:lang w:eastAsia="zh-CN"/>
        </w:rPr>
        <w:t xml:space="preserve"> </w:t>
      </w:r>
      <w:r w:rsidRPr="005C6205">
        <w:rPr>
          <w:rFonts w:ascii="Arial" w:hAnsi="Arial" w:cs="Arial"/>
          <w:b/>
          <w:bCs/>
        </w:rPr>
        <w:t>ms</w:t>
      </w:r>
    </w:p>
    <w:bookmarkEnd w:id="26"/>
    <w:bookmarkEnd w:id="27"/>
    <w:p w14:paraId="2E4FE7F8" w14:textId="77777777" w:rsidR="004D74BD" w:rsidRPr="004D74BD" w:rsidRDefault="004D74BD" w:rsidP="004D74BD"/>
    <w:p w14:paraId="67452C67" w14:textId="67DB7D0C" w:rsidR="004F11F3" w:rsidRPr="00312F66" w:rsidRDefault="004F11F3" w:rsidP="004F11F3">
      <w:pPr>
        <w:pStyle w:val="Heading1"/>
        <w:rPr>
          <w:rFonts w:cs="Arial"/>
          <w:lang w:eastAsia="ja-JP"/>
        </w:rPr>
      </w:pPr>
      <w:r w:rsidRPr="00312F66">
        <w:rPr>
          <w:rFonts w:cs="Arial"/>
          <w:lang w:eastAsia="ja-JP"/>
        </w:rPr>
        <w:lastRenderedPageBreak/>
        <w:t>Summary</w:t>
      </w:r>
    </w:p>
    <w:p w14:paraId="37B99EB2" w14:textId="3D54A02C" w:rsidR="00FA3017" w:rsidRDefault="00FA3017" w:rsidP="004F11F3">
      <w:pPr>
        <w:rPr>
          <w:rFonts w:ascii="Arial" w:hAnsi="Arial" w:cs="Arial"/>
        </w:rPr>
      </w:pPr>
      <w:bookmarkStart w:id="28" w:name="_Hlk146551683"/>
      <w:r>
        <w:rPr>
          <w:rFonts w:ascii="Arial" w:hAnsi="Arial" w:cs="Arial"/>
        </w:rPr>
        <w:t xml:space="preserve">The </w:t>
      </w:r>
      <w:r w:rsidRPr="004E1F24">
        <w:rPr>
          <w:rFonts w:ascii="Arial" w:hAnsi="Arial" w:cs="Arial"/>
        </w:rPr>
        <w:t xml:space="preserve">observations and proposals are summarized as the following: </w:t>
      </w:r>
    </w:p>
    <w:p w14:paraId="2746BB10" w14:textId="77777777" w:rsidR="005C6205" w:rsidRDefault="005C6205" w:rsidP="005C6205">
      <w:pPr>
        <w:pStyle w:val="Caption"/>
        <w:tabs>
          <w:tab w:val="left" w:pos="3279"/>
        </w:tabs>
        <w:jc w:val="both"/>
        <w:rPr>
          <w:rFonts w:ascii="Arial" w:hAnsi="Arial" w:cs="Arial"/>
        </w:rPr>
      </w:pPr>
      <w:r>
        <w:rPr>
          <w:rFonts w:ascii="Arial" w:hAnsi="Arial" w:cs="Arial"/>
        </w:rPr>
        <w:t xml:space="preserve">Proposal </w:t>
      </w:r>
      <w:r>
        <w:fldChar w:fldCharType="begin"/>
      </w:r>
      <w:r>
        <w:rPr>
          <w:rFonts w:ascii="Arial" w:hAnsi="Arial" w:cs="Arial"/>
        </w:rPr>
        <w:instrText xml:space="preserve"> SEQ Proposal \* ARABIC </w:instrText>
      </w:r>
      <w:r>
        <w:fldChar w:fldCharType="separate"/>
      </w:r>
      <w:r>
        <w:rPr>
          <w:rFonts w:ascii="Arial" w:hAnsi="Arial" w:cs="Arial"/>
          <w:noProof/>
        </w:rPr>
        <w:t>1</w:t>
      </w:r>
      <w:r>
        <w:fldChar w:fldCharType="end"/>
      </w:r>
      <w:r>
        <w:rPr>
          <w:rFonts w:ascii="Arial" w:hAnsi="Arial" w:cs="Arial"/>
        </w:rPr>
        <w:t>: Introduce RRM requirement for satellite switching with re-sync for Ku band.</w:t>
      </w:r>
    </w:p>
    <w:bookmarkEnd w:id="28"/>
    <w:p w14:paraId="1D23608A" w14:textId="77777777" w:rsidR="009A2DFE" w:rsidRDefault="009A2DFE" w:rsidP="009A2DFE">
      <w:pPr>
        <w:pStyle w:val="Caption"/>
        <w:tabs>
          <w:tab w:val="left" w:pos="3279"/>
        </w:tabs>
        <w:jc w:val="both"/>
        <w:rPr>
          <w:rFonts w:ascii="Arial" w:hAnsi="Arial" w:cs="Arial"/>
        </w:rPr>
      </w:pPr>
      <w:r>
        <w:rPr>
          <w:rFonts w:ascii="Arial" w:hAnsi="Arial" w:cs="Arial"/>
        </w:rPr>
        <w:t xml:space="preserve">Proposal </w:t>
      </w:r>
      <w:r>
        <w:fldChar w:fldCharType="begin"/>
      </w:r>
      <w:r>
        <w:rPr>
          <w:rFonts w:ascii="Arial" w:hAnsi="Arial" w:cs="Arial"/>
        </w:rPr>
        <w:instrText xml:space="preserve"> SEQ Proposal \* ARABIC </w:instrText>
      </w:r>
      <w:r>
        <w:fldChar w:fldCharType="separate"/>
      </w:r>
      <w:r>
        <w:rPr>
          <w:rFonts w:ascii="Arial" w:hAnsi="Arial" w:cs="Arial"/>
          <w:noProof/>
        </w:rPr>
        <w:t>2</w:t>
      </w:r>
      <w:r>
        <w:fldChar w:fldCharType="end"/>
      </w:r>
      <w:r>
        <w:rPr>
          <w:rFonts w:ascii="Arial" w:hAnsi="Arial" w:cs="Arial"/>
        </w:rPr>
        <w:t>: Include the switching time of receiving beam,</w:t>
      </w:r>
      <w:r>
        <w:rPr>
          <w:rFonts w:ascii="Arial" w:eastAsia="Times New Roman" w:hAnsi="Arial" w:cs="Arial"/>
          <w:lang w:eastAsia="zh-TW"/>
        </w:rPr>
        <w:t xml:space="preserve"> </w:t>
      </w:r>
      <w:r>
        <w:rPr>
          <w:rFonts w:ascii="Arial" w:eastAsia="Times New Roman" w:hAnsi="Arial" w:cs="Arial"/>
          <w:i/>
          <w:iCs/>
          <w:lang w:eastAsia="zh-TW"/>
        </w:rPr>
        <w:t>T</w:t>
      </w:r>
      <w:r>
        <w:rPr>
          <w:rFonts w:ascii="Arial" w:eastAsia="Times New Roman" w:hAnsi="Arial" w:cs="Arial"/>
          <w:i/>
          <w:iCs/>
          <w:vertAlign w:val="subscript"/>
          <w:lang w:eastAsia="zh-TW"/>
        </w:rPr>
        <w:t>sat_beam</w:t>
      </w:r>
      <w:r>
        <w:rPr>
          <w:rFonts w:ascii="Arial" w:hAnsi="Arial" w:cs="Arial"/>
        </w:rPr>
        <w:t xml:space="preserve">, in the satellite switching delay for Ku band. </w:t>
      </w:r>
    </w:p>
    <w:p w14:paraId="713B3F6F" w14:textId="77777777" w:rsidR="009A2DFE" w:rsidRDefault="009A2DFE" w:rsidP="009A2DFE">
      <w:pPr>
        <w:pStyle w:val="ListParagraph"/>
        <w:numPr>
          <w:ilvl w:val="0"/>
          <w:numId w:val="45"/>
        </w:numPr>
        <w:ind w:firstLineChars="0"/>
        <w:textAlignment w:val="auto"/>
        <w:rPr>
          <w:rFonts w:ascii="Arial" w:hAnsi="Arial" w:cs="Arial"/>
          <w:b/>
          <w:bCs/>
        </w:rPr>
      </w:pPr>
      <w:r>
        <w:rPr>
          <w:rFonts w:ascii="Arial" w:hAnsi="Arial" w:cs="Arial"/>
          <w:b/>
          <w:bCs/>
        </w:rPr>
        <w:t>For hard satellite switch, T</w:t>
      </w:r>
      <w:r>
        <w:rPr>
          <w:rFonts w:ascii="Arial" w:hAnsi="Arial" w:cs="Arial"/>
          <w:b/>
          <w:bCs/>
          <w:vertAlign w:val="subscript"/>
        </w:rPr>
        <w:t>interrupt</w:t>
      </w:r>
      <w:r>
        <w:rPr>
          <w:rFonts w:ascii="Arial" w:hAnsi="Arial" w:cs="Arial"/>
          <w:b/>
          <w:bCs/>
        </w:rPr>
        <w:t xml:space="preserve"> = T</w:t>
      </w:r>
      <w:r>
        <w:rPr>
          <w:rFonts w:ascii="Arial" w:hAnsi="Arial" w:cs="Arial"/>
          <w:b/>
          <w:bCs/>
          <w:vertAlign w:val="subscript"/>
        </w:rPr>
        <w:t>search</w:t>
      </w:r>
      <w:r>
        <w:rPr>
          <w:rFonts w:ascii="Arial" w:hAnsi="Arial" w:cs="Arial"/>
          <w:b/>
          <w:bCs/>
        </w:rPr>
        <w:t xml:space="preserve"> + T</w:t>
      </w:r>
      <w:r>
        <w:rPr>
          <w:rFonts w:ascii="Arial" w:hAnsi="Arial" w:cs="Arial"/>
          <w:b/>
          <w:bCs/>
          <w:vertAlign w:val="subscript"/>
          <w:lang w:eastAsia="zh-CN"/>
        </w:rPr>
        <w:t>processing</w:t>
      </w:r>
      <w:r>
        <w:rPr>
          <w:rFonts w:ascii="Arial" w:hAnsi="Arial" w:cs="Arial"/>
          <w:b/>
          <w:bCs/>
          <w:lang w:eastAsia="zh-CN"/>
        </w:rPr>
        <w:t xml:space="preserve"> + </w:t>
      </w:r>
      <w:r>
        <w:rPr>
          <w:rFonts w:ascii="Arial" w:eastAsia="Times New Roman" w:hAnsi="Arial" w:cs="Arial"/>
          <w:b/>
          <w:bCs/>
          <w:highlight w:val="yellow"/>
          <w:lang w:eastAsia="zh-TW"/>
        </w:rPr>
        <w:t>T</w:t>
      </w:r>
      <w:r>
        <w:rPr>
          <w:rFonts w:ascii="Arial" w:eastAsia="Times New Roman" w:hAnsi="Arial" w:cs="Arial"/>
          <w:b/>
          <w:bCs/>
          <w:highlight w:val="yellow"/>
          <w:vertAlign w:val="subscript"/>
          <w:lang w:eastAsia="zh-TW"/>
        </w:rPr>
        <w:t>sat_beam</w:t>
      </w:r>
      <w:r>
        <w:rPr>
          <w:rFonts w:ascii="Arial" w:eastAsia="Times New Roman" w:hAnsi="Arial" w:cs="Arial"/>
          <w:b/>
          <w:bCs/>
          <w:lang w:eastAsia="zh-TW"/>
        </w:rPr>
        <w:t xml:space="preserve"> </w:t>
      </w:r>
      <w:r>
        <w:rPr>
          <w:rFonts w:ascii="Arial" w:hAnsi="Arial" w:cs="Arial"/>
          <w:b/>
          <w:bCs/>
          <w:lang w:eastAsia="zh-CN"/>
        </w:rPr>
        <w:t>+ T</w:t>
      </w:r>
      <w:r>
        <w:rPr>
          <w:rFonts w:ascii="Arial" w:hAnsi="Arial" w:cs="Arial"/>
          <w:b/>
          <w:bCs/>
          <w:vertAlign w:val="subscript"/>
          <w:lang w:eastAsia="zh-CN"/>
        </w:rPr>
        <w:t>∆</w:t>
      </w:r>
      <w:r>
        <w:rPr>
          <w:rFonts w:ascii="Arial" w:hAnsi="Arial" w:cs="Arial"/>
          <w:b/>
          <w:bCs/>
          <w:lang w:eastAsia="zh-CN"/>
        </w:rPr>
        <w:t xml:space="preserve"> + T</w:t>
      </w:r>
      <w:r>
        <w:rPr>
          <w:rFonts w:ascii="Arial" w:hAnsi="Arial" w:cs="Arial"/>
          <w:b/>
          <w:bCs/>
          <w:vertAlign w:val="subscript"/>
          <w:lang w:eastAsia="zh-CN"/>
        </w:rPr>
        <w:t xml:space="preserve">margin </w:t>
      </w:r>
      <w:r>
        <w:rPr>
          <w:rFonts w:ascii="Arial" w:hAnsi="Arial" w:cs="Arial"/>
          <w:b/>
          <w:bCs/>
        </w:rPr>
        <w:t>ms</w:t>
      </w:r>
    </w:p>
    <w:p w14:paraId="08FD7319" w14:textId="77777777" w:rsidR="009A2DFE" w:rsidRDefault="009A2DFE" w:rsidP="009A2DFE">
      <w:pPr>
        <w:pStyle w:val="ListParagraph"/>
        <w:numPr>
          <w:ilvl w:val="0"/>
          <w:numId w:val="45"/>
        </w:numPr>
        <w:ind w:firstLineChars="0"/>
        <w:textAlignment w:val="auto"/>
        <w:rPr>
          <w:rFonts w:ascii="Arial" w:hAnsi="Arial" w:cs="Arial"/>
          <w:b/>
          <w:bCs/>
        </w:rPr>
      </w:pPr>
      <w:r>
        <w:rPr>
          <w:rFonts w:ascii="Arial" w:eastAsia="Times New Roman" w:hAnsi="Arial" w:cs="Arial"/>
          <w:b/>
          <w:bCs/>
          <w:lang w:eastAsia="zh-TW"/>
        </w:rPr>
        <w:t xml:space="preserve">For soft satellite switch, </w:t>
      </w:r>
      <w:r>
        <w:rPr>
          <w:rFonts w:ascii="Arial" w:hAnsi="Arial" w:cs="Arial"/>
          <w:b/>
          <w:bCs/>
        </w:rPr>
        <w:t>T</w:t>
      </w:r>
      <w:r>
        <w:rPr>
          <w:rFonts w:ascii="Arial" w:hAnsi="Arial" w:cs="Arial"/>
          <w:b/>
          <w:bCs/>
          <w:vertAlign w:val="subscript"/>
        </w:rPr>
        <w:t>soft</w:t>
      </w:r>
      <w:r>
        <w:rPr>
          <w:rFonts w:ascii="Arial" w:hAnsi="Arial" w:cs="Arial"/>
          <w:b/>
          <w:bCs/>
          <w:vertAlign w:val="subscript"/>
          <w:lang w:eastAsia="zh-CN"/>
        </w:rPr>
        <w:t>_switch</w:t>
      </w:r>
      <w:r>
        <w:rPr>
          <w:rFonts w:ascii="Arial" w:hAnsi="Arial" w:cs="Arial"/>
          <w:b/>
          <w:bCs/>
        </w:rPr>
        <w:t xml:space="preserve"> = max(</w:t>
      </w:r>
      <w:r>
        <w:rPr>
          <w:rFonts w:ascii="Arial" w:hAnsi="Arial" w:cs="Arial"/>
          <w:b/>
          <w:bCs/>
          <w:i/>
        </w:rPr>
        <w:t>t-service</w:t>
      </w:r>
      <w:r>
        <w:rPr>
          <w:rFonts w:ascii="Arial" w:eastAsia="新細明體" w:hAnsi="Arial" w:cs="Arial"/>
          <w:b/>
          <w:bCs/>
          <w:i/>
          <w:lang w:eastAsia="zh-TW"/>
        </w:rPr>
        <w:t xml:space="preserve"> </w:t>
      </w:r>
      <w:r>
        <w:rPr>
          <w:rFonts w:ascii="Arial" w:hAnsi="Arial" w:cs="Arial"/>
          <w:b/>
          <w:bCs/>
        </w:rPr>
        <w:t>-</w:t>
      </w:r>
      <w:r>
        <w:rPr>
          <w:rFonts w:ascii="Arial" w:eastAsia="新細明體" w:hAnsi="Arial" w:cs="Arial"/>
          <w:b/>
          <w:bCs/>
          <w:lang w:eastAsia="zh-TW"/>
        </w:rPr>
        <w:t xml:space="preserve"> </w:t>
      </w:r>
      <w:r>
        <w:rPr>
          <w:rFonts w:ascii="Arial" w:hAnsi="Arial" w:cs="Arial"/>
          <w:b/>
          <w:bCs/>
          <w:i/>
        </w:rPr>
        <w:t>t-serviceStart</w:t>
      </w:r>
      <w:r>
        <w:rPr>
          <w:rFonts w:ascii="Arial" w:hAnsi="Arial" w:cs="Arial"/>
          <w:b/>
          <w:bCs/>
        </w:rPr>
        <w:t xml:space="preserve">, </w:t>
      </w:r>
      <w:r>
        <w:rPr>
          <w:rFonts w:ascii="Arial" w:eastAsia="Times New Roman" w:hAnsi="Arial" w:cs="Arial"/>
          <w:b/>
          <w:bCs/>
          <w:highlight w:val="yellow"/>
          <w:lang w:eastAsia="zh-TW"/>
        </w:rPr>
        <w:t>T</w:t>
      </w:r>
      <w:r>
        <w:rPr>
          <w:rFonts w:ascii="Arial" w:eastAsia="Times New Roman" w:hAnsi="Arial" w:cs="Arial"/>
          <w:b/>
          <w:bCs/>
          <w:highlight w:val="yellow"/>
          <w:vertAlign w:val="subscript"/>
          <w:lang w:eastAsia="zh-TW"/>
        </w:rPr>
        <w:t>sat_beam</w:t>
      </w:r>
      <w:r>
        <w:rPr>
          <w:rFonts w:ascii="Arial" w:eastAsia="Times New Roman" w:hAnsi="Arial" w:cs="Arial"/>
          <w:b/>
          <w:bCs/>
          <w:lang w:eastAsia="zh-TW"/>
        </w:rPr>
        <w:t xml:space="preserve"> </w:t>
      </w:r>
      <w:r>
        <w:rPr>
          <w:rFonts w:ascii="Arial" w:hAnsi="Arial" w:cs="Arial"/>
          <w:b/>
          <w:bCs/>
          <w:lang w:eastAsia="zh-CN"/>
        </w:rPr>
        <w:t xml:space="preserve">+ </w:t>
      </w:r>
      <w:r>
        <w:rPr>
          <w:rFonts w:ascii="Arial" w:hAnsi="Arial" w:cs="Arial"/>
          <w:b/>
          <w:bCs/>
        </w:rPr>
        <w:t>T</w:t>
      </w:r>
      <w:r>
        <w:rPr>
          <w:rFonts w:ascii="Arial" w:hAnsi="Arial" w:cs="Arial"/>
          <w:b/>
          <w:bCs/>
          <w:vertAlign w:val="subscript"/>
        </w:rPr>
        <w:t>search</w:t>
      </w:r>
      <w:r>
        <w:rPr>
          <w:rFonts w:ascii="Arial" w:hAnsi="Arial" w:cs="Arial"/>
          <w:b/>
          <w:bCs/>
        </w:rPr>
        <w:t xml:space="preserve"> </w:t>
      </w:r>
      <w:r>
        <w:rPr>
          <w:rFonts w:ascii="Arial" w:hAnsi="Arial" w:cs="Arial"/>
          <w:b/>
          <w:bCs/>
          <w:lang w:eastAsia="zh-CN"/>
        </w:rPr>
        <w:t>+ T</w:t>
      </w:r>
      <w:r>
        <w:rPr>
          <w:rFonts w:ascii="Arial" w:hAnsi="Arial" w:cs="Arial"/>
          <w:b/>
          <w:bCs/>
          <w:vertAlign w:val="subscript"/>
          <w:lang w:eastAsia="zh-CN"/>
        </w:rPr>
        <w:t>∆</w:t>
      </w:r>
      <w:r>
        <w:rPr>
          <w:rFonts w:ascii="Arial" w:hAnsi="Arial" w:cs="Arial"/>
          <w:b/>
          <w:bCs/>
          <w:lang w:eastAsia="zh-CN"/>
        </w:rPr>
        <w:t xml:space="preserve"> + T</w:t>
      </w:r>
      <w:r>
        <w:rPr>
          <w:rFonts w:ascii="Arial" w:hAnsi="Arial" w:cs="Arial"/>
          <w:b/>
          <w:bCs/>
          <w:vertAlign w:val="subscript"/>
          <w:lang w:eastAsia="zh-CN"/>
        </w:rPr>
        <w:t>margin</w:t>
      </w:r>
      <w:r>
        <w:rPr>
          <w:rFonts w:ascii="Arial" w:hAnsi="Arial" w:cs="Arial"/>
          <w:b/>
          <w:bCs/>
          <w:lang w:eastAsia="zh-CN"/>
        </w:rPr>
        <w:t>)</w:t>
      </w:r>
      <w:r>
        <w:rPr>
          <w:rFonts w:ascii="Arial" w:hAnsi="Arial" w:cs="Arial"/>
          <w:b/>
          <w:bCs/>
        </w:rPr>
        <w:t xml:space="preserve"> + T</w:t>
      </w:r>
      <w:r>
        <w:rPr>
          <w:rFonts w:ascii="Arial" w:hAnsi="Arial" w:cs="Arial"/>
          <w:b/>
          <w:bCs/>
          <w:vertAlign w:val="subscript"/>
          <w:lang w:eastAsia="zh-CN"/>
        </w:rPr>
        <w:t>processing</w:t>
      </w:r>
      <w:r>
        <w:rPr>
          <w:rFonts w:ascii="Arial" w:hAnsi="Arial" w:cs="Arial"/>
          <w:b/>
          <w:bCs/>
          <w:lang w:eastAsia="zh-CN"/>
        </w:rPr>
        <w:t xml:space="preserve"> </w:t>
      </w:r>
      <w:r>
        <w:rPr>
          <w:rFonts w:ascii="Arial" w:hAnsi="Arial" w:cs="Arial"/>
          <w:b/>
          <w:bCs/>
          <w:vertAlign w:val="subscript"/>
          <w:lang w:eastAsia="zh-CN"/>
        </w:rPr>
        <w:t xml:space="preserve"> </w:t>
      </w:r>
      <w:r>
        <w:rPr>
          <w:rFonts w:ascii="Arial" w:hAnsi="Arial" w:cs="Arial"/>
          <w:b/>
          <w:bCs/>
        </w:rPr>
        <w:t>ms</w:t>
      </w:r>
    </w:p>
    <w:p w14:paraId="24D98B5A" w14:textId="16EE2DA6" w:rsidR="00B971BF" w:rsidRPr="002630D6" w:rsidRDefault="00B971BF" w:rsidP="007B39F1">
      <w:pPr>
        <w:pStyle w:val="Heading1"/>
        <w:numPr>
          <w:ilvl w:val="0"/>
          <w:numId w:val="0"/>
        </w:numPr>
        <w:rPr>
          <w:rFonts w:cs="Arial"/>
          <w:lang w:eastAsia="ja-JP"/>
        </w:rPr>
      </w:pPr>
      <w:r w:rsidRPr="002630D6">
        <w:rPr>
          <w:rFonts w:cs="Arial"/>
          <w:lang w:eastAsia="ja-JP"/>
        </w:rPr>
        <w:t xml:space="preserve">Reference </w:t>
      </w:r>
    </w:p>
    <w:p w14:paraId="13428198" w14:textId="4F460763" w:rsidR="00841182" w:rsidRPr="00980E1C" w:rsidRDefault="0042711D" w:rsidP="00452364">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29" w:name="_Ref197075058"/>
      <w:bookmarkStart w:id="30" w:name="_Ref134620028"/>
      <w:bookmarkStart w:id="31" w:name="_Ref53845332"/>
      <w:r w:rsidRPr="0042711D">
        <w:rPr>
          <w:rFonts w:ascii="Arial" w:hAnsi="Arial" w:cs="Arial"/>
        </w:rPr>
        <w:t>R4-2504897</w:t>
      </w:r>
      <w:r w:rsidR="00841182">
        <w:rPr>
          <w:rFonts w:ascii="Arial" w:hAnsi="Arial" w:cs="Arial"/>
        </w:rPr>
        <w:t xml:space="preserve">, </w:t>
      </w:r>
      <w:r w:rsidR="00170773" w:rsidRPr="00170773">
        <w:rPr>
          <w:rFonts w:ascii="Arial" w:hAnsi="Arial" w:cs="Arial"/>
        </w:rPr>
        <w:t>WF on RRM requirements for NR_NTN_Ku_bands</w:t>
      </w:r>
      <w:r w:rsidR="00841182">
        <w:rPr>
          <w:rFonts w:ascii="Arial" w:hAnsi="Arial" w:cs="Arial"/>
        </w:rPr>
        <w:t xml:space="preserve">, </w:t>
      </w:r>
      <w:r w:rsidRPr="0042711D">
        <w:rPr>
          <w:rFonts w:ascii="Arial" w:hAnsi="Arial" w:cs="Arial" w:hint="eastAsia"/>
        </w:rPr>
        <w:t>Ap</w:t>
      </w:r>
      <w:r w:rsidRPr="0042711D">
        <w:rPr>
          <w:rFonts w:ascii="Arial" w:hAnsi="Arial" w:cs="Arial"/>
        </w:rPr>
        <w:t>r</w:t>
      </w:r>
      <w:r w:rsidR="00841182">
        <w:rPr>
          <w:rFonts w:ascii="Arial" w:hAnsi="Arial" w:cs="Arial"/>
        </w:rPr>
        <w:t>. 202</w:t>
      </w:r>
      <w:r w:rsidR="00170773">
        <w:rPr>
          <w:rFonts w:ascii="Arial" w:hAnsi="Arial" w:cs="Arial"/>
        </w:rPr>
        <w:t>5</w:t>
      </w:r>
      <w:r w:rsidR="00841182" w:rsidRPr="00841182">
        <w:rPr>
          <w:rFonts w:ascii="Arial" w:hAnsi="Arial" w:cs="Arial"/>
        </w:rPr>
        <w:t>.</w:t>
      </w:r>
      <w:bookmarkEnd w:id="29"/>
    </w:p>
    <w:bookmarkEnd w:id="30"/>
    <w:bookmarkEnd w:id="31"/>
    <w:p w14:paraId="0F8B7468" w14:textId="77777777" w:rsidR="00A83332" w:rsidRPr="00447725" w:rsidRDefault="00A83332" w:rsidP="00447725">
      <w:pPr>
        <w:widowControl w:val="0"/>
        <w:spacing w:after="0"/>
        <w:ind w:right="72"/>
        <w:rPr>
          <w:rFonts w:ascii="Arial" w:hAnsi="Arial" w:cs="Arial"/>
        </w:rPr>
      </w:pPr>
    </w:p>
    <w:p w14:paraId="35EA8273" w14:textId="77777777" w:rsidR="009150F3" w:rsidRPr="00FD6229" w:rsidRDefault="009150F3">
      <w:pPr>
        <w:rPr>
          <w:rFonts w:ascii="Arial" w:eastAsia="新細明體" w:hAnsi="Arial" w:cs="Arial"/>
          <w:i/>
          <w:color w:val="0070C0"/>
          <w:lang w:eastAsia="zh-TW"/>
        </w:rPr>
      </w:pPr>
    </w:p>
    <w:p w14:paraId="532780F1" w14:textId="77777777" w:rsidR="007B130A" w:rsidRPr="00FD6229" w:rsidRDefault="007B130A">
      <w:pPr>
        <w:rPr>
          <w:rFonts w:ascii="Arial" w:eastAsia="新細明體" w:hAnsi="Arial" w:cs="Arial"/>
          <w:i/>
          <w:color w:val="0070C0"/>
          <w:lang w:eastAsia="zh-TW"/>
        </w:rPr>
      </w:pPr>
    </w:p>
    <w:sectPr w:rsidR="007B130A" w:rsidRPr="00FD622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CFB71" w14:textId="77777777" w:rsidR="00183DF2" w:rsidRDefault="00183DF2">
      <w:r>
        <w:separator/>
      </w:r>
    </w:p>
  </w:endnote>
  <w:endnote w:type="continuationSeparator" w:id="0">
    <w:p w14:paraId="4746BDB5" w14:textId="77777777" w:rsidR="00183DF2" w:rsidRDefault="00183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F8E47" w14:textId="77777777" w:rsidR="00183DF2" w:rsidRDefault="00183DF2">
      <w:r>
        <w:separator/>
      </w:r>
    </w:p>
  </w:footnote>
  <w:footnote w:type="continuationSeparator" w:id="0">
    <w:p w14:paraId="0DC8F408" w14:textId="77777777" w:rsidR="00183DF2" w:rsidRDefault="00183D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608F"/>
    <w:multiLevelType w:val="hybridMultilevel"/>
    <w:tmpl w:val="57EA1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7584E4C"/>
    <w:multiLevelType w:val="hybridMultilevel"/>
    <w:tmpl w:val="39108B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2E31C2E"/>
    <w:multiLevelType w:val="hybridMultilevel"/>
    <w:tmpl w:val="AE2EA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91E1108"/>
    <w:multiLevelType w:val="hybridMultilevel"/>
    <w:tmpl w:val="16C83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E937881"/>
    <w:multiLevelType w:val="hybridMultilevel"/>
    <w:tmpl w:val="24263692"/>
    <w:lvl w:ilvl="0" w:tplc="CC7C3B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3714CF"/>
    <w:multiLevelType w:val="hybridMultilevel"/>
    <w:tmpl w:val="E7FC7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2B7A63"/>
    <w:multiLevelType w:val="hybridMultilevel"/>
    <w:tmpl w:val="0B24E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53C0EDD"/>
    <w:multiLevelType w:val="hybridMultilevel"/>
    <w:tmpl w:val="4912A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41923EC4"/>
    <w:multiLevelType w:val="hybridMultilevel"/>
    <w:tmpl w:val="3EC8F6E4"/>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476A5F0C"/>
    <w:multiLevelType w:val="hybridMultilevel"/>
    <w:tmpl w:val="5450F5A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4CE36859"/>
    <w:multiLevelType w:val="hybridMultilevel"/>
    <w:tmpl w:val="B18480FC"/>
    <w:lvl w:ilvl="0" w:tplc="A628FAC2">
      <w:start w:val="1"/>
      <w:numFmt w:val="bullet"/>
      <w:lvlText w:val="•"/>
      <w:lvlJc w:val="left"/>
      <w:pPr>
        <w:tabs>
          <w:tab w:val="num" w:pos="720"/>
        </w:tabs>
        <w:ind w:left="720" w:hanging="360"/>
      </w:pPr>
      <w:rPr>
        <w:rFonts w:ascii="Arial" w:hAnsi="Arial" w:hint="default"/>
      </w:rPr>
    </w:lvl>
    <w:lvl w:ilvl="1" w:tplc="6A607440" w:tentative="1">
      <w:start w:val="1"/>
      <w:numFmt w:val="bullet"/>
      <w:lvlText w:val="•"/>
      <w:lvlJc w:val="left"/>
      <w:pPr>
        <w:tabs>
          <w:tab w:val="num" w:pos="1440"/>
        </w:tabs>
        <w:ind w:left="1440" w:hanging="360"/>
      </w:pPr>
      <w:rPr>
        <w:rFonts w:ascii="Arial" w:hAnsi="Arial" w:hint="default"/>
      </w:rPr>
    </w:lvl>
    <w:lvl w:ilvl="2" w:tplc="4A9A5E6A" w:tentative="1">
      <w:start w:val="1"/>
      <w:numFmt w:val="bullet"/>
      <w:lvlText w:val="•"/>
      <w:lvlJc w:val="left"/>
      <w:pPr>
        <w:tabs>
          <w:tab w:val="num" w:pos="2160"/>
        </w:tabs>
        <w:ind w:left="2160" w:hanging="360"/>
      </w:pPr>
      <w:rPr>
        <w:rFonts w:ascii="Arial" w:hAnsi="Arial" w:hint="default"/>
      </w:rPr>
    </w:lvl>
    <w:lvl w:ilvl="3" w:tplc="A4F61FCC" w:tentative="1">
      <w:start w:val="1"/>
      <w:numFmt w:val="bullet"/>
      <w:lvlText w:val="•"/>
      <w:lvlJc w:val="left"/>
      <w:pPr>
        <w:tabs>
          <w:tab w:val="num" w:pos="2880"/>
        </w:tabs>
        <w:ind w:left="2880" w:hanging="360"/>
      </w:pPr>
      <w:rPr>
        <w:rFonts w:ascii="Arial" w:hAnsi="Arial" w:hint="default"/>
      </w:rPr>
    </w:lvl>
    <w:lvl w:ilvl="4" w:tplc="592E9C3A" w:tentative="1">
      <w:start w:val="1"/>
      <w:numFmt w:val="bullet"/>
      <w:lvlText w:val="•"/>
      <w:lvlJc w:val="left"/>
      <w:pPr>
        <w:tabs>
          <w:tab w:val="num" w:pos="3600"/>
        </w:tabs>
        <w:ind w:left="3600" w:hanging="360"/>
      </w:pPr>
      <w:rPr>
        <w:rFonts w:ascii="Arial" w:hAnsi="Arial" w:hint="default"/>
      </w:rPr>
    </w:lvl>
    <w:lvl w:ilvl="5" w:tplc="F75053F2" w:tentative="1">
      <w:start w:val="1"/>
      <w:numFmt w:val="bullet"/>
      <w:lvlText w:val="•"/>
      <w:lvlJc w:val="left"/>
      <w:pPr>
        <w:tabs>
          <w:tab w:val="num" w:pos="4320"/>
        </w:tabs>
        <w:ind w:left="4320" w:hanging="360"/>
      </w:pPr>
      <w:rPr>
        <w:rFonts w:ascii="Arial" w:hAnsi="Arial" w:hint="default"/>
      </w:rPr>
    </w:lvl>
    <w:lvl w:ilvl="6" w:tplc="BEF20058" w:tentative="1">
      <w:start w:val="1"/>
      <w:numFmt w:val="bullet"/>
      <w:lvlText w:val="•"/>
      <w:lvlJc w:val="left"/>
      <w:pPr>
        <w:tabs>
          <w:tab w:val="num" w:pos="5040"/>
        </w:tabs>
        <w:ind w:left="5040" w:hanging="360"/>
      </w:pPr>
      <w:rPr>
        <w:rFonts w:ascii="Arial" w:hAnsi="Arial" w:hint="default"/>
      </w:rPr>
    </w:lvl>
    <w:lvl w:ilvl="7" w:tplc="AE0698DE" w:tentative="1">
      <w:start w:val="1"/>
      <w:numFmt w:val="bullet"/>
      <w:lvlText w:val="•"/>
      <w:lvlJc w:val="left"/>
      <w:pPr>
        <w:tabs>
          <w:tab w:val="num" w:pos="5760"/>
        </w:tabs>
        <w:ind w:left="5760" w:hanging="360"/>
      </w:pPr>
      <w:rPr>
        <w:rFonts w:ascii="Arial" w:hAnsi="Arial" w:hint="default"/>
      </w:rPr>
    </w:lvl>
    <w:lvl w:ilvl="8" w:tplc="F4923D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7518C9"/>
    <w:multiLevelType w:val="hybridMultilevel"/>
    <w:tmpl w:val="488460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2026FFF"/>
    <w:multiLevelType w:val="hybridMultilevel"/>
    <w:tmpl w:val="97FABCF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C65D7F"/>
    <w:multiLevelType w:val="hybridMultilevel"/>
    <w:tmpl w:val="4B6604EE"/>
    <w:lvl w:ilvl="0" w:tplc="89A02EF6">
      <w:start w:val="1"/>
      <w:numFmt w:val="bullet"/>
      <w:lvlText w:val="•"/>
      <w:lvlJc w:val="left"/>
      <w:pPr>
        <w:tabs>
          <w:tab w:val="num" w:pos="360"/>
        </w:tabs>
        <w:ind w:left="360" w:hanging="360"/>
      </w:pPr>
      <w:rPr>
        <w:rFonts w:ascii="Arial" w:hAnsi="Arial" w:hint="default"/>
      </w:rPr>
    </w:lvl>
    <w:lvl w:ilvl="1" w:tplc="F7CAA434" w:tentative="1">
      <w:start w:val="1"/>
      <w:numFmt w:val="bullet"/>
      <w:lvlText w:val="•"/>
      <w:lvlJc w:val="left"/>
      <w:pPr>
        <w:tabs>
          <w:tab w:val="num" w:pos="1080"/>
        </w:tabs>
        <w:ind w:left="1080" w:hanging="360"/>
      </w:pPr>
      <w:rPr>
        <w:rFonts w:ascii="Arial" w:hAnsi="Arial" w:hint="default"/>
      </w:rPr>
    </w:lvl>
    <w:lvl w:ilvl="2" w:tplc="FC0CE7F4" w:tentative="1">
      <w:start w:val="1"/>
      <w:numFmt w:val="bullet"/>
      <w:lvlText w:val="•"/>
      <w:lvlJc w:val="left"/>
      <w:pPr>
        <w:tabs>
          <w:tab w:val="num" w:pos="1800"/>
        </w:tabs>
        <w:ind w:left="1800" w:hanging="360"/>
      </w:pPr>
      <w:rPr>
        <w:rFonts w:ascii="Arial" w:hAnsi="Arial" w:hint="default"/>
      </w:rPr>
    </w:lvl>
    <w:lvl w:ilvl="3" w:tplc="11487EC0" w:tentative="1">
      <w:start w:val="1"/>
      <w:numFmt w:val="bullet"/>
      <w:lvlText w:val="•"/>
      <w:lvlJc w:val="left"/>
      <w:pPr>
        <w:tabs>
          <w:tab w:val="num" w:pos="2520"/>
        </w:tabs>
        <w:ind w:left="2520" w:hanging="360"/>
      </w:pPr>
      <w:rPr>
        <w:rFonts w:ascii="Arial" w:hAnsi="Arial" w:hint="default"/>
      </w:rPr>
    </w:lvl>
    <w:lvl w:ilvl="4" w:tplc="EE968670" w:tentative="1">
      <w:start w:val="1"/>
      <w:numFmt w:val="bullet"/>
      <w:lvlText w:val="•"/>
      <w:lvlJc w:val="left"/>
      <w:pPr>
        <w:tabs>
          <w:tab w:val="num" w:pos="3240"/>
        </w:tabs>
        <w:ind w:left="3240" w:hanging="360"/>
      </w:pPr>
      <w:rPr>
        <w:rFonts w:ascii="Arial" w:hAnsi="Arial" w:hint="default"/>
      </w:rPr>
    </w:lvl>
    <w:lvl w:ilvl="5" w:tplc="D5A498A8" w:tentative="1">
      <w:start w:val="1"/>
      <w:numFmt w:val="bullet"/>
      <w:lvlText w:val="•"/>
      <w:lvlJc w:val="left"/>
      <w:pPr>
        <w:tabs>
          <w:tab w:val="num" w:pos="3960"/>
        </w:tabs>
        <w:ind w:left="3960" w:hanging="360"/>
      </w:pPr>
      <w:rPr>
        <w:rFonts w:ascii="Arial" w:hAnsi="Arial" w:hint="default"/>
      </w:rPr>
    </w:lvl>
    <w:lvl w:ilvl="6" w:tplc="CDB64302" w:tentative="1">
      <w:start w:val="1"/>
      <w:numFmt w:val="bullet"/>
      <w:lvlText w:val="•"/>
      <w:lvlJc w:val="left"/>
      <w:pPr>
        <w:tabs>
          <w:tab w:val="num" w:pos="4680"/>
        </w:tabs>
        <w:ind w:left="4680" w:hanging="360"/>
      </w:pPr>
      <w:rPr>
        <w:rFonts w:ascii="Arial" w:hAnsi="Arial" w:hint="default"/>
      </w:rPr>
    </w:lvl>
    <w:lvl w:ilvl="7" w:tplc="EE7A6A66" w:tentative="1">
      <w:start w:val="1"/>
      <w:numFmt w:val="bullet"/>
      <w:lvlText w:val="•"/>
      <w:lvlJc w:val="left"/>
      <w:pPr>
        <w:tabs>
          <w:tab w:val="num" w:pos="5400"/>
        </w:tabs>
        <w:ind w:left="5400" w:hanging="360"/>
      </w:pPr>
      <w:rPr>
        <w:rFonts w:ascii="Arial" w:hAnsi="Arial" w:hint="default"/>
      </w:rPr>
    </w:lvl>
    <w:lvl w:ilvl="8" w:tplc="6CCE8F2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176D5C"/>
    <w:multiLevelType w:val="hybridMultilevel"/>
    <w:tmpl w:val="7E4E1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CB5A92"/>
    <w:multiLevelType w:val="hybridMultilevel"/>
    <w:tmpl w:val="4204E0FE"/>
    <w:lvl w:ilvl="0" w:tplc="04090011">
      <w:start w:val="1"/>
      <w:numFmt w:val="upperLetter"/>
      <w:lvlText w:val="%1."/>
      <w:lvlJc w:val="left"/>
      <w:pPr>
        <w:ind w:left="680" w:hanging="480"/>
      </w:p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91823">
    <w:abstractNumId w:val="21"/>
  </w:num>
  <w:num w:numId="2" w16cid:durableId="430858556">
    <w:abstractNumId w:val="29"/>
  </w:num>
  <w:num w:numId="3" w16cid:durableId="1386566808">
    <w:abstractNumId w:val="33"/>
  </w:num>
  <w:num w:numId="4" w16cid:durableId="229846888">
    <w:abstractNumId w:val="31"/>
  </w:num>
  <w:num w:numId="5" w16cid:durableId="671876569">
    <w:abstractNumId w:val="9"/>
  </w:num>
  <w:num w:numId="6" w16cid:durableId="613635211">
    <w:abstractNumId w:val="37"/>
  </w:num>
  <w:num w:numId="7" w16cid:durableId="367340989">
    <w:abstractNumId w:val="2"/>
    <w:lvlOverride w:ilvl="0">
      <w:startOverride w:val="1"/>
    </w:lvlOverride>
  </w:num>
  <w:num w:numId="8" w16cid:durableId="657661003">
    <w:abstractNumId w:val="19"/>
    <w:lvlOverride w:ilvl="0">
      <w:startOverride w:val="3"/>
    </w:lvlOverride>
  </w:num>
  <w:num w:numId="9" w16cid:durableId="1872264335">
    <w:abstractNumId w:val="13"/>
    <w:lvlOverride w:ilvl="0">
      <w:startOverride w:val="4"/>
    </w:lvlOverride>
  </w:num>
  <w:num w:numId="10" w16cid:durableId="517962102">
    <w:abstractNumId w:val="11"/>
  </w:num>
  <w:num w:numId="11" w16cid:durableId="1998682122">
    <w:abstractNumId w:val="10"/>
  </w:num>
  <w:num w:numId="12" w16cid:durableId="1265725914">
    <w:abstractNumId w:val="4"/>
  </w:num>
  <w:num w:numId="13" w16cid:durableId="324631995">
    <w:abstractNumId w:val="36"/>
  </w:num>
  <w:num w:numId="14" w16cid:durableId="1540122812">
    <w:abstractNumId w:val="28"/>
  </w:num>
  <w:num w:numId="15" w16cid:durableId="813134535">
    <w:abstractNumId w:val="8"/>
  </w:num>
  <w:num w:numId="16" w16cid:durableId="1289311223">
    <w:abstractNumId w:val="27"/>
  </w:num>
  <w:num w:numId="17" w16cid:durableId="551160914">
    <w:abstractNumId w:val="5"/>
  </w:num>
  <w:num w:numId="18" w16cid:durableId="839999631">
    <w:abstractNumId w:val="15"/>
  </w:num>
  <w:num w:numId="19" w16cid:durableId="1391492614">
    <w:abstractNumId w:val="30"/>
  </w:num>
  <w:num w:numId="20" w16cid:durableId="1213345461">
    <w:abstractNumId w:val="1"/>
  </w:num>
  <w:num w:numId="21" w16cid:durableId="967902767">
    <w:abstractNumId w:val="18"/>
  </w:num>
  <w:num w:numId="22" w16cid:durableId="1249459322">
    <w:abstractNumId w:val="20"/>
  </w:num>
  <w:num w:numId="23" w16cid:durableId="570041750">
    <w:abstractNumId w:val="14"/>
  </w:num>
  <w:num w:numId="24" w16cid:durableId="1440181081">
    <w:abstractNumId w:val="16"/>
  </w:num>
  <w:num w:numId="25" w16cid:durableId="1352415402">
    <w:abstractNumId w:val="38"/>
  </w:num>
  <w:num w:numId="26" w16cid:durableId="1460488274">
    <w:abstractNumId w:val="32"/>
  </w:num>
  <w:num w:numId="27" w16cid:durableId="1923103413">
    <w:abstractNumId w:val="24"/>
  </w:num>
  <w:num w:numId="28" w16cid:durableId="186796318">
    <w:abstractNumId w:val="22"/>
  </w:num>
  <w:num w:numId="29" w16cid:durableId="1359622370">
    <w:abstractNumId w:val="39"/>
  </w:num>
  <w:num w:numId="30" w16cid:durableId="449863631">
    <w:abstractNumId w:val="26"/>
  </w:num>
  <w:num w:numId="31" w16cid:durableId="584345248">
    <w:abstractNumId w:val="3"/>
  </w:num>
  <w:num w:numId="32" w16cid:durableId="502431623">
    <w:abstractNumId w:val="12"/>
  </w:num>
  <w:num w:numId="33" w16cid:durableId="1565794816">
    <w:abstractNumId w:val="0"/>
  </w:num>
  <w:num w:numId="34" w16cid:durableId="2103918434">
    <w:abstractNumId w:val="23"/>
  </w:num>
  <w:num w:numId="35" w16cid:durableId="2054769459">
    <w:abstractNumId w:val="17"/>
  </w:num>
  <w:num w:numId="36" w16cid:durableId="1807698211">
    <w:abstractNumId w:val="35"/>
  </w:num>
  <w:num w:numId="37" w16cid:durableId="2051761373">
    <w:abstractNumId w:val="6"/>
  </w:num>
  <w:num w:numId="38" w16cid:durableId="12588320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095227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26460615">
    <w:abstractNumId w:val="34"/>
  </w:num>
  <w:num w:numId="41" w16cid:durableId="1995178290">
    <w:abstractNumId w:val="7"/>
  </w:num>
  <w:num w:numId="42" w16cid:durableId="600531007">
    <w:abstractNumId w:val="34"/>
  </w:num>
  <w:num w:numId="43" w16cid:durableId="1587809899">
    <w:abstractNumId w:val="25"/>
  </w:num>
  <w:num w:numId="44" w16cid:durableId="1997414411">
    <w:abstractNumId w:val="25"/>
  </w:num>
  <w:num w:numId="45" w16cid:durableId="1525048992">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5219"/>
    <w:rsid w:val="00015F3A"/>
    <w:rsid w:val="00020C56"/>
    <w:rsid w:val="00023401"/>
    <w:rsid w:val="00024C4C"/>
    <w:rsid w:val="000262CF"/>
    <w:rsid w:val="00026ACC"/>
    <w:rsid w:val="00027EF2"/>
    <w:rsid w:val="0003171D"/>
    <w:rsid w:val="00031C1D"/>
    <w:rsid w:val="00034D9B"/>
    <w:rsid w:val="00035C50"/>
    <w:rsid w:val="0004483A"/>
    <w:rsid w:val="0004486C"/>
    <w:rsid w:val="000457A1"/>
    <w:rsid w:val="00050001"/>
    <w:rsid w:val="00052041"/>
    <w:rsid w:val="00052F8F"/>
    <w:rsid w:val="0005326A"/>
    <w:rsid w:val="0005577B"/>
    <w:rsid w:val="000559F6"/>
    <w:rsid w:val="00060569"/>
    <w:rsid w:val="00060FDE"/>
    <w:rsid w:val="0006266D"/>
    <w:rsid w:val="00065506"/>
    <w:rsid w:val="00066C37"/>
    <w:rsid w:val="00070162"/>
    <w:rsid w:val="00071A3D"/>
    <w:rsid w:val="00071AB4"/>
    <w:rsid w:val="0007382E"/>
    <w:rsid w:val="000738BE"/>
    <w:rsid w:val="00076446"/>
    <w:rsid w:val="00076496"/>
    <w:rsid w:val="000766E1"/>
    <w:rsid w:val="00077FF6"/>
    <w:rsid w:val="00080D82"/>
    <w:rsid w:val="00081692"/>
    <w:rsid w:val="00081D2C"/>
    <w:rsid w:val="00082802"/>
    <w:rsid w:val="00082C46"/>
    <w:rsid w:val="0008349A"/>
    <w:rsid w:val="000843BF"/>
    <w:rsid w:val="00084AFE"/>
    <w:rsid w:val="00085A0E"/>
    <w:rsid w:val="00085B31"/>
    <w:rsid w:val="00087548"/>
    <w:rsid w:val="00087729"/>
    <w:rsid w:val="00091421"/>
    <w:rsid w:val="00093450"/>
    <w:rsid w:val="00093E7E"/>
    <w:rsid w:val="000954FC"/>
    <w:rsid w:val="000A1830"/>
    <w:rsid w:val="000A4121"/>
    <w:rsid w:val="000A4AA3"/>
    <w:rsid w:val="000A550E"/>
    <w:rsid w:val="000A61DE"/>
    <w:rsid w:val="000A6836"/>
    <w:rsid w:val="000B0359"/>
    <w:rsid w:val="000B0960"/>
    <w:rsid w:val="000B1A55"/>
    <w:rsid w:val="000B20BB"/>
    <w:rsid w:val="000B2EF6"/>
    <w:rsid w:val="000B2FA6"/>
    <w:rsid w:val="000B4AA0"/>
    <w:rsid w:val="000C0033"/>
    <w:rsid w:val="000C241E"/>
    <w:rsid w:val="000C2553"/>
    <w:rsid w:val="000C38C3"/>
    <w:rsid w:val="000C4549"/>
    <w:rsid w:val="000C5C64"/>
    <w:rsid w:val="000C68D1"/>
    <w:rsid w:val="000D09FD"/>
    <w:rsid w:val="000D19DE"/>
    <w:rsid w:val="000D44FB"/>
    <w:rsid w:val="000D574B"/>
    <w:rsid w:val="000D6CFC"/>
    <w:rsid w:val="000D7DE4"/>
    <w:rsid w:val="000E1DC4"/>
    <w:rsid w:val="000E537B"/>
    <w:rsid w:val="000E57D0"/>
    <w:rsid w:val="000E5C44"/>
    <w:rsid w:val="000E604B"/>
    <w:rsid w:val="000E7858"/>
    <w:rsid w:val="000E7866"/>
    <w:rsid w:val="000F33D1"/>
    <w:rsid w:val="000F39CA"/>
    <w:rsid w:val="000F57EA"/>
    <w:rsid w:val="000F669A"/>
    <w:rsid w:val="00106D59"/>
    <w:rsid w:val="00107927"/>
    <w:rsid w:val="00110E26"/>
    <w:rsid w:val="00111321"/>
    <w:rsid w:val="001128E7"/>
    <w:rsid w:val="00113091"/>
    <w:rsid w:val="00114643"/>
    <w:rsid w:val="00114920"/>
    <w:rsid w:val="00115C35"/>
    <w:rsid w:val="001173D6"/>
    <w:rsid w:val="001174BB"/>
    <w:rsid w:val="00117BD6"/>
    <w:rsid w:val="001206C2"/>
    <w:rsid w:val="00121978"/>
    <w:rsid w:val="001219F1"/>
    <w:rsid w:val="00122E5C"/>
    <w:rsid w:val="0012333F"/>
    <w:rsid w:val="00123422"/>
    <w:rsid w:val="00124B6A"/>
    <w:rsid w:val="00127E78"/>
    <w:rsid w:val="00130462"/>
    <w:rsid w:val="00136316"/>
    <w:rsid w:val="00136D4C"/>
    <w:rsid w:val="0014087D"/>
    <w:rsid w:val="00142538"/>
    <w:rsid w:val="00142BB9"/>
    <w:rsid w:val="00144081"/>
    <w:rsid w:val="00144F96"/>
    <w:rsid w:val="00145D16"/>
    <w:rsid w:val="00147CAD"/>
    <w:rsid w:val="00150183"/>
    <w:rsid w:val="00151B52"/>
    <w:rsid w:val="00151EAC"/>
    <w:rsid w:val="00153528"/>
    <w:rsid w:val="00154E68"/>
    <w:rsid w:val="001576C5"/>
    <w:rsid w:val="00160CDD"/>
    <w:rsid w:val="00162548"/>
    <w:rsid w:val="001627C8"/>
    <w:rsid w:val="00162BC6"/>
    <w:rsid w:val="001645FB"/>
    <w:rsid w:val="001649B6"/>
    <w:rsid w:val="001656FA"/>
    <w:rsid w:val="00170773"/>
    <w:rsid w:val="0017078E"/>
    <w:rsid w:val="00170FC0"/>
    <w:rsid w:val="00172183"/>
    <w:rsid w:val="001751AB"/>
    <w:rsid w:val="00175A3F"/>
    <w:rsid w:val="00177F68"/>
    <w:rsid w:val="00180E09"/>
    <w:rsid w:val="00182149"/>
    <w:rsid w:val="00182464"/>
    <w:rsid w:val="00182F66"/>
    <w:rsid w:val="00183D4C"/>
    <w:rsid w:val="00183DF2"/>
    <w:rsid w:val="00183E0A"/>
    <w:rsid w:val="00183F6D"/>
    <w:rsid w:val="0018670E"/>
    <w:rsid w:val="00187F35"/>
    <w:rsid w:val="00191A1C"/>
    <w:rsid w:val="0019219A"/>
    <w:rsid w:val="00195077"/>
    <w:rsid w:val="00197383"/>
    <w:rsid w:val="001A033F"/>
    <w:rsid w:val="001A08AA"/>
    <w:rsid w:val="001A0CAC"/>
    <w:rsid w:val="001A59CB"/>
    <w:rsid w:val="001B5126"/>
    <w:rsid w:val="001B789D"/>
    <w:rsid w:val="001B7991"/>
    <w:rsid w:val="001C1409"/>
    <w:rsid w:val="001C1A88"/>
    <w:rsid w:val="001C2AE6"/>
    <w:rsid w:val="001C31F4"/>
    <w:rsid w:val="001C4A89"/>
    <w:rsid w:val="001C6177"/>
    <w:rsid w:val="001D0363"/>
    <w:rsid w:val="001D12B4"/>
    <w:rsid w:val="001D1B07"/>
    <w:rsid w:val="001D3621"/>
    <w:rsid w:val="001D6143"/>
    <w:rsid w:val="001D7138"/>
    <w:rsid w:val="001D7B6A"/>
    <w:rsid w:val="001D7D94"/>
    <w:rsid w:val="001E092C"/>
    <w:rsid w:val="001E0A28"/>
    <w:rsid w:val="001E3873"/>
    <w:rsid w:val="001E4218"/>
    <w:rsid w:val="001E6C4D"/>
    <w:rsid w:val="001F0B20"/>
    <w:rsid w:val="001F1E75"/>
    <w:rsid w:val="001F2E6D"/>
    <w:rsid w:val="001F55C6"/>
    <w:rsid w:val="001F5C5B"/>
    <w:rsid w:val="00200A62"/>
    <w:rsid w:val="00203740"/>
    <w:rsid w:val="00206A31"/>
    <w:rsid w:val="002138EA"/>
    <w:rsid w:val="002139EA"/>
    <w:rsid w:val="00213F84"/>
    <w:rsid w:val="00214142"/>
    <w:rsid w:val="00214FBD"/>
    <w:rsid w:val="0021680C"/>
    <w:rsid w:val="00217A6A"/>
    <w:rsid w:val="00220DF9"/>
    <w:rsid w:val="002212ED"/>
    <w:rsid w:val="00221851"/>
    <w:rsid w:val="00221E08"/>
    <w:rsid w:val="00222897"/>
    <w:rsid w:val="00222B0C"/>
    <w:rsid w:val="00223175"/>
    <w:rsid w:val="00227DE6"/>
    <w:rsid w:val="002304E4"/>
    <w:rsid w:val="00233B36"/>
    <w:rsid w:val="00235394"/>
    <w:rsid w:val="00235577"/>
    <w:rsid w:val="002371B2"/>
    <w:rsid w:val="00237EA3"/>
    <w:rsid w:val="00240D8E"/>
    <w:rsid w:val="002435CA"/>
    <w:rsid w:val="0024469F"/>
    <w:rsid w:val="00245DFD"/>
    <w:rsid w:val="0024749F"/>
    <w:rsid w:val="00250B5B"/>
    <w:rsid w:val="00252DB8"/>
    <w:rsid w:val="0025374E"/>
    <w:rsid w:val="002537BC"/>
    <w:rsid w:val="00254A2F"/>
    <w:rsid w:val="00254EFA"/>
    <w:rsid w:val="00255C58"/>
    <w:rsid w:val="002573D1"/>
    <w:rsid w:val="00257E41"/>
    <w:rsid w:val="00260EC7"/>
    <w:rsid w:val="00261539"/>
    <w:rsid w:val="0026179F"/>
    <w:rsid w:val="00261F84"/>
    <w:rsid w:val="002630D6"/>
    <w:rsid w:val="00263B7F"/>
    <w:rsid w:val="0026534C"/>
    <w:rsid w:val="002666AE"/>
    <w:rsid w:val="00274E1A"/>
    <w:rsid w:val="00274E25"/>
    <w:rsid w:val="00277252"/>
    <w:rsid w:val="002774B4"/>
    <w:rsid w:val="002775B1"/>
    <w:rsid w:val="002775B9"/>
    <w:rsid w:val="002811C4"/>
    <w:rsid w:val="00282213"/>
    <w:rsid w:val="00284016"/>
    <w:rsid w:val="002848F9"/>
    <w:rsid w:val="002858BF"/>
    <w:rsid w:val="002911AC"/>
    <w:rsid w:val="002939AF"/>
    <w:rsid w:val="00294491"/>
    <w:rsid w:val="00294BDE"/>
    <w:rsid w:val="0029536A"/>
    <w:rsid w:val="00295EDA"/>
    <w:rsid w:val="002A0688"/>
    <w:rsid w:val="002A0CED"/>
    <w:rsid w:val="002A3A73"/>
    <w:rsid w:val="002A4CD0"/>
    <w:rsid w:val="002A5A03"/>
    <w:rsid w:val="002A6146"/>
    <w:rsid w:val="002A78A7"/>
    <w:rsid w:val="002A7DA6"/>
    <w:rsid w:val="002B03F9"/>
    <w:rsid w:val="002B2BEB"/>
    <w:rsid w:val="002B4952"/>
    <w:rsid w:val="002B516C"/>
    <w:rsid w:val="002B58D6"/>
    <w:rsid w:val="002B5E1D"/>
    <w:rsid w:val="002B60C1"/>
    <w:rsid w:val="002B61BB"/>
    <w:rsid w:val="002B63BF"/>
    <w:rsid w:val="002C1D34"/>
    <w:rsid w:val="002C359C"/>
    <w:rsid w:val="002C4B52"/>
    <w:rsid w:val="002C66A2"/>
    <w:rsid w:val="002C7420"/>
    <w:rsid w:val="002D03E5"/>
    <w:rsid w:val="002D3537"/>
    <w:rsid w:val="002D36EB"/>
    <w:rsid w:val="002D44E3"/>
    <w:rsid w:val="002D555D"/>
    <w:rsid w:val="002D6A3D"/>
    <w:rsid w:val="002D6BDF"/>
    <w:rsid w:val="002E107F"/>
    <w:rsid w:val="002E2CE9"/>
    <w:rsid w:val="002E2D09"/>
    <w:rsid w:val="002E3BF7"/>
    <w:rsid w:val="002E3FC6"/>
    <w:rsid w:val="002E403E"/>
    <w:rsid w:val="002E4381"/>
    <w:rsid w:val="002E4C74"/>
    <w:rsid w:val="002E6A4E"/>
    <w:rsid w:val="002F158C"/>
    <w:rsid w:val="002F1AB3"/>
    <w:rsid w:val="002F4093"/>
    <w:rsid w:val="002F41CC"/>
    <w:rsid w:val="002F447B"/>
    <w:rsid w:val="002F5636"/>
    <w:rsid w:val="002F7998"/>
    <w:rsid w:val="003022A5"/>
    <w:rsid w:val="00305837"/>
    <w:rsid w:val="00307E51"/>
    <w:rsid w:val="00311363"/>
    <w:rsid w:val="003116FE"/>
    <w:rsid w:val="00312F66"/>
    <w:rsid w:val="00314E4A"/>
    <w:rsid w:val="00315867"/>
    <w:rsid w:val="00317C3F"/>
    <w:rsid w:val="0032102A"/>
    <w:rsid w:val="00321150"/>
    <w:rsid w:val="00321BC9"/>
    <w:rsid w:val="00323557"/>
    <w:rsid w:val="00325D02"/>
    <w:rsid w:val="003260D7"/>
    <w:rsid w:val="00330984"/>
    <w:rsid w:val="00331164"/>
    <w:rsid w:val="0033332E"/>
    <w:rsid w:val="00335E70"/>
    <w:rsid w:val="00336697"/>
    <w:rsid w:val="0033770D"/>
    <w:rsid w:val="003404EB"/>
    <w:rsid w:val="003418CB"/>
    <w:rsid w:val="00345611"/>
    <w:rsid w:val="0034616C"/>
    <w:rsid w:val="003462EC"/>
    <w:rsid w:val="0034736A"/>
    <w:rsid w:val="003506C5"/>
    <w:rsid w:val="003511AE"/>
    <w:rsid w:val="00355873"/>
    <w:rsid w:val="0035660F"/>
    <w:rsid w:val="00361490"/>
    <w:rsid w:val="003628B9"/>
    <w:rsid w:val="00362D8F"/>
    <w:rsid w:val="0036684C"/>
    <w:rsid w:val="00367724"/>
    <w:rsid w:val="0037062B"/>
    <w:rsid w:val="003710BA"/>
    <w:rsid w:val="003770F6"/>
    <w:rsid w:val="00383E37"/>
    <w:rsid w:val="003869A0"/>
    <w:rsid w:val="0039103C"/>
    <w:rsid w:val="00393042"/>
    <w:rsid w:val="00393DBA"/>
    <w:rsid w:val="00394AD5"/>
    <w:rsid w:val="0039642D"/>
    <w:rsid w:val="003A09F4"/>
    <w:rsid w:val="003A1744"/>
    <w:rsid w:val="003A223E"/>
    <w:rsid w:val="003A2E40"/>
    <w:rsid w:val="003B0158"/>
    <w:rsid w:val="003B14C2"/>
    <w:rsid w:val="003B400D"/>
    <w:rsid w:val="003B40B6"/>
    <w:rsid w:val="003B56DB"/>
    <w:rsid w:val="003B755E"/>
    <w:rsid w:val="003B75B9"/>
    <w:rsid w:val="003C228E"/>
    <w:rsid w:val="003C4D19"/>
    <w:rsid w:val="003C51E7"/>
    <w:rsid w:val="003C6893"/>
    <w:rsid w:val="003C6DE2"/>
    <w:rsid w:val="003D1C54"/>
    <w:rsid w:val="003D1EFD"/>
    <w:rsid w:val="003D28BF"/>
    <w:rsid w:val="003D4215"/>
    <w:rsid w:val="003D4C47"/>
    <w:rsid w:val="003D4FCA"/>
    <w:rsid w:val="003D7719"/>
    <w:rsid w:val="003E2AF8"/>
    <w:rsid w:val="003E30C4"/>
    <w:rsid w:val="003E40EE"/>
    <w:rsid w:val="003E49FD"/>
    <w:rsid w:val="003F1C1B"/>
    <w:rsid w:val="003F31B7"/>
    <w:rsid w:val="003F3A2F"/>
    <w:rsid w:val="003F5350"/>
    <w:rsid w:val="003F74CC"/>
    <w:rsid w:val="003F788C"/>
    <w:rsid w:val="00401144"/>
    <w:rsid w:val="0040307F"/>
    <w:rsid w:val="00404831"/>
    <w:rsid w:val="004073FD"/>
    <w:rsid w:val="004074EE"/>
    <w:rsid w:val="00407661"/>
    <w:rsid w:val="00410314"/>
    <w:rsid w:val="0041185F"/>
    <w:rsid w:val="00412063"/>
    <w:rsid w:val="00412EB1"/>
    <w:rsid w:val="00413DDE"/>
    <w:rsid w:val="00414118"/>
    <w:rsid w:val="00416084"/>
    <w:rsid w:val="0041682D"/>
    <w:rsid w:val="00424F8C"/>
    <w:rsid w:val="00426275"/>
    <w:rsid w:val="0042711D"/>
    <w:rsid w:val="004271BA"/>
    <w:rsid w:val="00430497"/>
    <w:rsid w:val="00430679"/>
    <w:rsid w:val="00430EA5"/>
    <w:rsid w:val="00434DC1"/>
    <w:rsid w:val="004350F4"/>
    <w:rsid w:val="00440168"/>
    <w:rsid w:val="00440959"/>
    <w:rsid w:val="004412A0"/>
    <w:rsid w:val="00442337"/>
    <w:rsid w:val="00445968"/>
    <w:rsid w:val="00446408"/>
    <w:rsid w:val="00447227"/>
    <w:rsid w:val="00447725"/>
    <w:rsid w:val="00447B0C"/>
    <w:rsid w:val="00450EB0"/>
    <w:rsid w:val="00450F27"/>
    <w:rsid w:val="004510E5"/>
    <w:rsid w:val="00451654"/>
    <w:rsid w:val="00452364"/>
    <w:rsid w:val="004538FF"/>
    <w:rsid w:val="00453944"/>
    <w:rsid w:val="00456A75"/>
    <w:rsid w:val="00460FE5"/>
    <w:rsid w:val="004617C7"/>
    <w:rsid w:val="00461E39"/>
    <w:rsid w:val="00462D3A"/>
    <w:rsid w:val="00463521"/>
    <w:rsid w:val="0047072C"/>
    <w:rsid w:val="00471125"/>
    <w:rsid w:val="00471130"/>
    <w:rsid w:val="0047437A"/>
    <w:rsid w:val="00477658"/>
    <w:rsid w:val="00480E42"/>
    <w:rsid w:val="0048243C"/>
    <w:rsid w:val="00484C5D"/>
    <w:rsid w:val="00485388"/>
    <w:rsid w:val="0048543E"/>
    <w:rsid w:val="004868C1"/>
    <w:rsid w:val="0048750F"/>
    <w:rsid w:val="00490CEB"/>
    <w:rsid w:val="0049368F"/>
    <w:rsid w:val="00494BB2"/>
    <w:rsid w:val="004A17E9"/>
    <w:rsid w:val="004A1A0D"/>
    <w:rsid w:val="004A495F"/>
    <w:rsid w:val="004A7544"/>
    <w:rsid w:val="004A7A15"/>
    <w:rsid w:val="004B31D7"/>
    <w:rsid w:val="004B695D"/>
    <w:rsid w:val="004B6B0F"/>
    <w:rsid w:val="004B7493"/>
    <w:rsid w:val="004C2C70"/>
    <w:rsid w:val="004C54E5"/>
    <w:rsid w:val="004C72CF"/>
    <w:rsid w:val="004C7DC8"/>
    <w:rsid w:val="004D21B0"/>
    <w:rsid w:val="004D5DC8"/>
    <w:rsid w:val="004D737D"/>
    <w:rsid w:val="004D74BD"/>
    <w:rsid w:val="004E0C96"/>
    <w:rsid w:val="004E1F24"/>
    <w:rsid w:val="004E2659"/>
    <w:rsid w:val="004E39EE"/>
    <w:rsid w:val="004E475C"/>
    <w:rsid w:val="004E53EE"/>
    <w:rsid w:val="004E56E0"/>
    <w:rsid w:val="004E7329"/>
    <w:rsid w:val="004E7DB6"/>
    <w:rsid w:val="004F11F3"/>
    <w:rsid w:val="004F2CB0"/>
    <w:rsid w:val="004F460D"/>
    <w:rsid w:val="00500401"/>
    <w:rsid w:val="005017F7"/>
    <w:rsid w:val="00501FA7"/>
    <w:rsid w:val="005034DC"/>
    <w:rsid w:val="00503891"/>
    <w:rsid w:val="00505BFA"/>
    <w:rsid w:val="00506D1E"/>
    <w:rsid w:val="00506F4E"/>
    <w:rsid w:val="005071B4"/>
    <w:rsid w:val="00507687"/>
    <w:rsid w:val="00510206"/>
    <w:rsid w:val="005117A9"/>
    <w:rsid w:val="00511F57"/>
    <w:rsid w:val="0051278A"/>
    <w:rsid w:val="00515CBE"/>
    <w:rsid w:val="00515E2B"/>
    <w:rsid w:val="00516F3E"/>
    <w:rsid w:val="00517E4A"/>
    <w:rsid w:val="00522A7E"/>
    <w:rsid w:val="00522F20"/>
    <w:rsid w:val="00524627"/>
    <w:rsid w:val="00524EB4"/>
    <w:rsid w:val="0052788F"/>
    <w:rsid w:val="005308DB"/>
    <w:rsid w:val="00530A2E"/>
    <w:rsid w:val="00530FBE"/>
    <w:rsid w:val="00531694"/>
    <w:rsid w:val="0053202D"/>
    <w:rsid w:val="00532061"/>
    <w:rsid w:val="00532235"/>
    <w:rsid w:val="00533159"/>
    <w:rsid w:val="005339DB"/>
    <w:rsid w:val="00534C89"/>
    <w:rsid w:val="0053719C"/>
    <w:rsid w:val="00541573"/>
    <w:rsid w:val="0054348A"/>
    <w:rsid w:val="0054468E"/>
    <w:rsid w:val="005461A8"/>
    <w:rsid w:val="00552D62"/>
    <w:rsid w:val="005549D3"/>
    <w:rsid w:val="0055620B"/>
    <w:rsid w:val="0055765C"/>
    <w:rsid w:val="0056064A"/>
    <w:rsid w:val="0056310B"/>
    <w:rsid w:val="00564A80"/>
    <w:rsid w:val="00570373"/>
    <w:rsid w:val="005709DC"/>
    <w:rsid w:val="00571777"/>
    <w:rsid w:val="005743D5"/>
    <w:rsid w:val="00574842"/>
    <w:rsid w:val="00575276"/>
    <w:rsid w:val="005774E5"/>
    <w:rsid w:val="00580FF5"/>
    <w:rsid w:val="00581538"/>
    <w:rsid w:val="0058519C"/>
    <w:rsid w:val="005863C0"/>
    <w:rsid w:val="0059149A"/>
    <w:rsid w:val="0059340D"/>
    <w:rsid w:val="005956EE"/>
    <w:rsid w:val="005A083E"/>
    <w:rsid w:val="005A13AD"/>
    <w:rsid w:val="005A1578"/>
    <w:rsid w:val="005A39FE"/>
    <w:rsid w:val="005A4E56"/>
    <w:rsid w:val="005B1670"/>
    <w:rsid w:val="005B4802"/>
    <w:rsid w:val="005B49E1"/>
    <w:rsid w:val="005B7B62"/>
    <w:rsid w:val="005C0A01"/>
    <w:rsid w:val="005C1EA6"/>
    <w:rsid w:val="005C3424"/>
    <w:rsid w:val="005C4452"/>
    <w:rsid w:val="005C6205"/>
    <w:rsid w:val="005C6C84"/>
    <w:rsid w:val="005D012A"/>
    <w:rsid w:val="005D0B99"/>
    <w:rsid w:val="005D308E"/>
    <w:rsid w:val="005D317C"/>
    <w:rsid w:val="005D3A48"/>
    <w:rsid w:val="005D7AF8"/>
    <w:rsid w:val="005E04C7"/>
    <w:rsid w:val="005E0E63"/>
    <w:rsid w:val="005E17BF"/>
    <w:rsid w:val="005E366A"/>
    <w:rsid w:val="005E3F4F"/>
    <w:rsid w:val="005E465B"/>
    <w:rsid w:val="005E753A"/>
    <w:rsid w:val="005F1F3E"/>
    <w:rsid w:val="005F2145"/>
    <w:rsid w:val="005F344B"/>
    <w:rsid w:val="005F638C"/>
    <w:rsid w:val="005F7BC1"/>
    <w:rsid w:val="00601095"/>
    <w:rsid w:val="006016E1"/>
    <w:rsid w:val="00602D27"/>
    <w:rsid w:val="006034B8"/>
    <w:rsid w:val="00607A2A"/>
    <w:rsid w:val="006104BF"/>
    <w:rsid w:val="00613774"/>
    <w:rsid w:val="006144A1"/>
    <w:rsid w:val="00614DC6"/>
    <w:rsid w:val="00615EBB"/>
    <w:rsid w:val="00616096"/>
    <w:rsid w:val="006160A2"/>
    <w:rsid w:val="00616286"/>
    <w:rsid w:val="00616D34"/>
    <w:rsid w:val="0062710C"/>
    <w:rsid w:val="006302AA"/>
    <w:rsid w:val="0063137C"/>
    <w:rsid w:val="006320DE"/>
    <w:rsid w:val="006363BD"/>
    <w:rsid w:val="006412DC"/>
    <w:rsid w:val="006418C7"/>
    <w:rsid w:val="00642BC6"/>
    <w:rsid w:val="00644790"/>
    <w:rsid w:val="00646DA0"/>
    <w:rsid w:val="006501AF"/>
    <w:rsid w:val="00650DDE"/>
    <w:rsid w:val="00652101"/>
    <w:rsid w:val="00653BCF"/>
    <w:rsid w:val="00653E3F"/>
    <w:rsid w:val="0065408B"/>
    <w:rsid w:val="0065467A"/>
    <w:rsid w:val="00654A26"/>
    <w:rsid w:val="0065505B"/>
    <w:rsid w:val="00660753"/>
    <w:rsid w:val="00662535"/>
    <w:rsid w:val="0066355D"/>
    <w:rsid w:val="006670AC"/>
    <w:rsid w:val="006714F8"/>
    <w:rsid w:val="00672307"/>
    <w:rsid w:val="006808C6"/>
    <w:rsid w:val="00682668"/>
    <w:rsid w:val="00682E84"/>
    <w:rsid w:val="00686B4B"/>
    <w:rsid w:val="00687409"/>
    <w:rsid w:val="006923F1"/>
    <w:rsid w:val="00692A68"/>
    <w:rsid w:val="00693DCA"/>
    <w:rsid w:val="006942BF"/>
    <w:rsid w:val="0069500D"/>
    <w:rsid w:val="00695D85"/>
    <w:rsid w:val="006A2148"/>
    <w:rsid w:val="006A30A2"/>
    <w:rsid w:val="006A5008"/>
    <w:rsid w:val="006A5E84"/>
    <w:rsid w:val="006A6D23"/>
    <w:rsid w:val="006B25DE"/>
    <w:rsid w:val="006B522D"/>
    <w:rsid w:val="006B7311"/>
    <w:rsid w:val="006C0363"/>
    <w:rsid w:val="006C1C3B"/>
    <w:rsid w:val="006C3BCB"/>
    <w:rsid w:val="006C4E43"/>
    <w:rsid w:val="006C643E"/>
    <w:rsid w:val="006C6835"/>
    <w:rsid w:val="006D2932"/>
    <w:rsid w:val="006D29D4"/>
    <w:rsid w:val="006D3671"/>
    <w:rsid w:val="006D4176"/>
    <w:rsid w:val="006D4C6D"/>
    <w:rsid w:val="006E0065"/>
    <w:rsid w:val="006E0A73"/>
    <w:rsid w:val="006E0F0C"/>
    <w:rsid w:val="006E0FEE"/>
    <w:rsid w:val="006E4179"/>
    <w:rsid w:val="006E6C11"/>
    <w:rsid w:val="006F1D2E"/>
    <w:rsid w:val="006F1FA8"/>
    <w:rsid w:val="006F7C0C"/>
    <w:rsid w:val="006F7D24"/>
    <w:rsid w:val="00700755"/>
    <w:rsid w:val="0070646B"/>
    <w:rsid w:val="00707C1E"/>
    <w:rsid w:val="007130A2"/>
    <w:rsid w:val="007153DD"/>
    <w:rsid w:val="00715463"/>
    <w:rsid w:val="00721C02"/>
    <w:rsid w:val="007239C4"/>
    <w:rsid w:val="00730655"/>
    <w:rsid w:val="00730F96"/>
    <w:rsid w:val="00731D77"/>
    <w:rsid w:val="00732360"/>
    <w:rsid w:val="00732835"/>
    <w:rsid w:val="0073390A"/>
    <w:rsid w:val="00734E64"/>
    <w:rsid w:val="00736B37"/>
    <w:rsid w:val="00737CCD"/>
    <w:rsid w:val="00740A35"/>
    <w:rsid w:val="007418AB"/>
    <w:rsid w:val="00744691"/>
    <w:rsid w:val="00746F42"/>
    <w:rsid w:val="007520B4"/>
    <w:rsid w:val="00755E51"/>
    <w:rsid w:val="00756885"/>
    <w:rsid w:val="007655D5"/>
    <w:rsid w:val="007704E2"/>
    <w:rsid w:val="00774817"/>
    <w:rsid w:val="007763C1"/>
    <w:rsid w:val="00777E82"/>
    <w:rsid w:val="00781359"/>
    <w:rsid w:val="0078375E"/>
    <w:rsid w:val="00785CED"/>
    <w:rsid w:val="00786921"/>
    <w:rsid w:val="00790854"/>
    <w:rsid w:val="00791C05"/>
    <w:rsid w:val="00792C4D"/>
    <w:rsid w:val="007A0188"/>
    <w:rsid w:val="007A087D"/>
    <w:rsid w:val="007A1EAA"/>
    <w:rsid w:val="007A415A"/>
    <w:rsid w:val="007A7858"/>
    <w:rsid w:val="007A79FD"/>
    <w:rsid w:val="007B036F"/>
    <w:rsid w:val="007B0B9D"/>
    <w:rsid w:val="007B130A"/>
    <w:rsid w:val="007B26E3"/>
    <w:rsid w:val="007B39F1"/>
    <w:rsid w:val="007B5A43"/>
    <w:rsid w:val="007B5EE6"/>
    <w:rsid w:val="007B6EA9"/>
    <w:rsid w:val="007B709B"/>
    <w:rsid w:val="007B7CF3"/>
    <w:rsid w:val="007C1343"/>
    <w:rsid w:val="007C20F1"/>
    <w:rsid w:val="007C2808"/>
    <w:rsid w:val="007C3183"/>
    <w:rsid w:val="007C5EF1"/>
    <w:rsid w:val="007C7BF5"/>
    <w:rsid w:val="007D0B8F"/>
    <w:rsid w:val="007D19B7"/>
    <w:rsid w:val="007D3367"/>
    <w:rsid w:val="007D75E5"/>
    <w:rsid w:val="007D773E"/>
    <w:rsid w:val="007D7976"/>
    <w:rsid w:val="007E066E"/>
    <w:rsid w:val="007E1356"/>
    <w:rsid w:val="007E20FC"/>
    <w:rsid w:val="007E6717"/>
    <w:rsid w:val="007E7062"/>
    <w:rsid w:val="007E7FC0"/>
    <w:rsid w:val="007F0E1E"/>
    <w:rsid w:val="007F29A7"/>
    <w:rsid w:val="007F3317"/>
    <w:rsid w:val="007F6864"/>
    <w:rsid w:val="008004B4"/>
    <w:rsid w:val="00803691"/>
    <w:rsid w:val="00805BE8"/>
    <w:rsid w:val="00806330"/>
    <w:rsid w:val="0080676E"/>
    <w:rsid w:val="00816078"/>
    <w:rsid w:val="008177E3"/>
    <w:rsid w:val="00823AA9"/>
    <w:rsid w:val="00825428"/>
    <w:rsid w:val="008255B9"/>
    <w:rsid w:val="00825CD8"/>
    <w:rsid w:val="00827324"/>
    <w:rsid w:val="0083523F"/>
    <w:rsid w:val="008355EA"/>
    <w:rsid w:val="008365D0"/>
    <w:rsid w:val="00837458"/>
    <w:rsid w:val="00837AAE"/>
    <w:rsid w:val="00841182"/>
    <w:rsid w:val="008429AD"/>
    <w:rsid w:val="008429DB"/>
    <w:rsid w:val="008445C6"/>
    <w:rsid w:val="00844815"/>
    <w:rsid w:val="00845899"/>
    <w:rsid w:val="0085011E"/>
    <w:rsid w:val="00850C75"/>
    <w:rsid w:val="00850E39"/>
    <w:rsid w:val="008543F1"/>
    <w:rsid w:val="0085477A"/>
    <w:rsid w:val="00855107"/>
    <w:rsid w:val="00855173"/>
    <w:rsid w:val="008557D9"/>
    <w:rsid w:val="00855BF7"/>
    <w:rsid w:val="0085612B"/>
    <w:rsid w:val="00856214"/>
    <w:rsid w:val="00861F48"/>
    <w:rsid w:val="00862089"/>
    <w:rsid w:val="0086525F"/>
    <w:rsid w:val="00865436"/>
    <w:rsid w:val="00865A79"/>
    <w:rsid w:val="00866D5B"/>
    <w:rsid w:val="00866FF5"/>
    <w:rsid w:val="00867199"/>
    <w:rsid w:val="008673D4"/>
    <w:rsid w:val="00872515"/>
    <w:rsid w:val="0087265B"/>
    <w:rsid w:val="00872871"/>
    <w:rsid w:val="00872D90"/>
    <w:rsid w:val="0087332D"/>
    <w:rsid w:val="00873E1F"/>
    <w:rsid w:val="00874C16"/>
    <w:rsid w:val="008801F4"/>
    <w:rsid w:val="00886603"/>
    <w:rsid w:val="00886959"/>
    <w:rsid w:val="00886D1F"/>
    <w:rsid w:val="00891EE1"/>
    <w:rsid w:val="00893987"/>
    <w:rsid w:val="008963EF"/>
    <w:rsid w:val="0089688E"/>
    <w:rsid w:val="008A1FBE"/>
    <w:rsid w:val="008A46A9"/>
    <w:rsid w:val="008B0ADA"/>
    <w:rsid w:val="008B0D04"/>
    <w:rsid w:val="008B1FF6"/>
    <w:rsid w:val="008B3194"/>
    <w:rsid w:val="008B3295"/>
    <w:rsid w:val="008B3FC8"/>
    <w:rsid w:val="008B5AE7"/>
    <w:rsid w:val="008B7CCD"/>
    <w:rsid w:val="008B7FAD"/>
    <w:rsid w:val="008C03C2"/>
    <w:rsid w:val="008C30EF"/>
    <w:rsid w:val="008C362A"/>
    <w:rsid w:val="008C3FB1"/>
    <w:rsid w:val="008C4F02"/>
    <w:rsid w:val="008C60E9"/>
    <w:rsid w:val="008C68DD"/>
    <w:rsid w:val="008C7387"/>
    <w:rsid w:val="008D1B7C"/>
    <w:rsid w:val="008D6560"/>
    <w:rsid w:val="008D6657"/>
    <w:rsid w:val="008E051B"/>
    <w:rsid w:val="008E1F60"/>
    <w:rsid w:val="008E26A9"/>
    <w:rsid w:val="008E307E"/>
    <w:rsid w:val="008F05F8"/>
    <w:rsid w:val="008F4DD1"/>
    <w:rsid w:val="008F6056"/>
    <w:rsid w:val="00900453"/>
    <w:rsid w:val="00901D4B"/>
    <w:rsid w:val="00901E93"/>
    <w:rsid w:val="00902C07"/>
    <w:rsid w:val="00905804"/>
    <w:rsid w:val="009101E2"/>
    <w:rsid w:val="0091185C"/>
    <w:rsid w:val="009150F3"/>
    <w:rsid w:val="00915D73"/>
    <w:rsid w:val="00916077"/>
    <w:rsid w:val="009168F7"/>
    <w:rsid w:val="009170A2"/>
    <w:rsid w:val="009208A6"/>
    <w:rsid w:val="00923991"/>
    <w:rsid w:val="00924514"/>
    <w:rsid w:val="00927316"/>
    <w:rsid w:val="009303C9"/>
    <w:rsid w:val="0093133D"/>
    <w:rsid w:val="0093276D"/>
    <w:rsid w:val="00933D12"/>
    <w:rsid w:val="0093619A"/>
    <w:rsid w:val="00936B5C"/>
    <w:rsid w:val="00937065"/>
    <w:rsid w:val="00937AC4"/>
    <w:rsid w:val="00940285"/>
    <w:rsid w:val="00940FEF"/>
    <w:rsid w:val="009415B0"/>
    <w:rsid w:val="009455D0"/>
    <w:rsid w:val="00947E7E"/>
    <w:rsid w:val="00950AEC"/>
    <w:rsid w:val="0095139A"/>
    <w:rsid w:val="00953E16"/>
    <w:rsid w:val="009542AC"/>
    <w:rsid w:val="00955784"/>
    <w:rsid w:val="00961BB2"/>
    <w:rsid w:val="00962108"/>
    <w:rsid w:val="00962AD9"/>
    <w:rsid w:val="009638D6"/>
    <w:rsid w:val="0097408E"/>
    <w:rsid w:val="00974BB2"/>
    <w:rsid w:val="00974FA7"/>
    <w:rsid w:val="009756E5"/>
    <w:rsid w:val="00977A8C"/>
    <w:rsid w:val="00980E1C"/>
    <w:rsid w:val="00981568"/>
    <w:rsid w:val="00983910"/>
    <w:rsid w:val="00983BA4"/>
    <w:rsid w:val="00986397"/>
    <w:rsid w:val="00986A5F"/>
    <w:rsid w:val="00986EB6"/>
    <w:rsid w:val="0098729E"/>
    <w:rsid w:val="009914D0"/>
    <w:rsid w:val="009932AC"/>
    <w:rsid w:val="0099400F"/>
    <w:rsid w:val="00994351"/>
    <w:rsid w:val="00996114"/>
    <w:rsid w:val="009966B1"/>
    <w:rsid w:val="009967C1"/>
    <w:rsid w:val="00996A8F"/>
    <w:rsid w:val="009A1DBF"/>
    <w:rsid w:val="009A2DFE"/>
    <w:rsid w:val="009A68E6"/>
    <w:rsid w:val="009A7598"/>
    <w:rsid w:val="009B0A6C"/>
    <w:rsid w:val="009B0B8A"/>
    <w:rsid w:val="009B1DF8"/>
    <w:rsid w:val="009B3D20"/>
    <w:rsid w:val="009B5418"/>
    <w:rsid w:val="009C0727"/>
    <w:rsid w:val="009C082F"/>
    <w:rsid w:val="009C1046"/>
    <w:rsid w:val="009C3C80"/>
    <w:rsid w:val="009C492F"/>
    <w:rsid w:val="009C580A"/>
    <w:rsid w:val="009C79B7"/>
    <w:rsid w:val="009D15D3"/>
    <w:rsid w:val="009D25B2"/>
    <w:rsid w:val="009D2FF2"/>
    <w:rsid w:val="009D3226"/>
    <w:rsid w:val="009D3385"/>
    <w:rsid w:val="009D793C"/>
    <w:rsid w:val="009E0E1B"/>
    <w:rsid w:val="009E16A9"/>
    <w:rsid w:val="009E35BC"/>
    <w:rsid w:val="009E375F"/>
    <w:rsid w:val="009E39D4"/>
    <w:rsid w:val="009E433B"/>
    <w:rsid w:val="009E5401"/>
    <w:rsid w:val="009F7493"/>
    <w:rsid w:val="00A02E45"/>
    <w:rsid w:val="00A03814"/>
    <w:rsid w:val="00A0565A"/>
    <w:rsid w:val="00A0758F"/>
    <w:rsid w:val="00A10019"/>
    <w:rsid w:val="00A1068F"/>
    <w:rsid w:val="00A10DBC"/>
    <w:rsid w:val="00A123A1"/>
    <w:rsid w:val="00A12C7B"/>
    <w:rsid w:val="00A150DD"/>
    <w:rsid w:val="00A1570A"/>
    <w:rsid w:val="00A16CC4"/>
    <w:rsid w:val="00A17866"/>
    <w:rsid w:val="00A211B4"/>
    <w:rsid w:val="00A223CF"/>
    <w:rsid w:val="00A302EC"/>
    <w:rsid w:val="00A3184E"/>
    <w:rsid w:val="00A326E1"/>
    <w:rsid w:val="00A32900"/>
    <w:rsid w:val="00A337EB"/>
    <w:rsid w:val="00A33DDC"/>
    <w:rsid w:val="00A33DDF"/>
    <w:rsid w:val="00A34547"/>
    <w:rsid w:val="00A364DD"/>
    <w:rsid w:val="00A372D0"/>
    <w:rsid w:val="00A376B7"/>
    <w:rsid w:val="00A41BF5"/>
    <w:rsid w:val="00A41D4F"/>
    <w:rsid w:val="00A421C9"/>
    <w:rsid w:val="00A42CBF"/>
    <w:rsid w:val="00A434E8"/>
    <w:rsid w:val="00A43824"/>
    <w:rsid w:val="00A44778"/>
    <w:rsid w:val="00A448B3"/>
    <w:rsid w:val="00A44914"/>
    <w:rsid w:val="00A469E7"/>
    <w:rsid w:val="00A46F21"/>
    <w:rsid w:val="00A5117C"/>
    <w:rsid w:val="00A51699"/>
    <w:rsid w:val="00A542C3"/>
    <w:rsid w:val="00A55288"/>
    <w:rsid w:val="00A56AC9"/>
    <w:rsid w:val="00A57786"/>
    <w:rsid w:val="00A604A4"/>
    <w:rsid w:val="00A61B7D"/>
    <w:rsid w:val="00A6413E"/>
    <w:rsid w:val="00A65BF4"/>
    <w:rsid w:val="00A6605B"/>
    <w:rsid w:val="00A66ADC"/>
    <w:rsid w:val="00A66FA2"/>
    <w:rsid w:val="00A707AC"/>
    <w:rsid w:val="00A70BA6"/>
    <w:rsid w:val="00A7147D"/>
    <w:rsid w:val="00A73AAE"/>
    <w:rsid w:val="00A73D28"/>
    <w:rsid w:val="00A76536"/>
    <w:rsid w:val="00A76B8E"/>
    <w:rsid w:val="00A8178F"/>
    <w:rsid w:val="00A81963"/>
    <w:rsid w:val="00A81B15"/>
    <w:rsid w:val="00A82FB5"/>
    <w:rsid w:val="00A83332"/>
    <w:rsid w:val="00A837FF"/>
    <w:rsid w:val="00A84052"/>
    <w:rsid w:val="00A84DC8"/>
    <w:rsid w:val="00A850DB"/>
    <w:rsid w:val="00A85DAD"/>
    <w:rsid w:val="00A85DBC"/>
    <w:rsid w:val="00A87881"/>
    <w:rsid w:val="00A879BF"/>
    <w:rsid w:val="00A87FEB"/>
    <w:rsid w:val="00A905D2"/>
    <w:rsid w:val="00A90ADC"/>
    <w:rsid w:val="00A912FF"/>
    <w:rsid w:val="00A929D3"/>
    <w:rsid w:val="00A93F9F"/>
    <w:rsid w:val="00A9420E"/>
    <w:rsid w:val="00A97648"/>
    <w:rsid w:val="00A97C0C"/>
    <w:rsid w:val="00AA1CFD"/>
    <w:rsid w:val="00AA2239"/>
    <w:rsid w:val="00AA33D2"/>
    <w:rsid w:val="00AB0C57"/>
    <w:rsid w:val="00AB1195"/>
    <w:rsid w:val="00AB28CF"/>
    <w:rsid w:val="00AB4182"/>
    <w:rsid w:val="00AB4D14"/>
    <w:rsid w:val="00AC27DB"/>
    <w:rsid w:val="00AC45F6"/>
    <w:rsid w:val="00AC637E"/>
    <w:rsid w:val="00AC6D6B"/>
    <w:rsid w:val="00AD0DA6"/>
    <w:rsid w:val="00AD4DE6"/>
    <w:rsid w:val="00AD4FA8"/>
    <w:rsid w:val="00AD7736"/>
    <w:rsid w:val="00AE10CE"/>
    <w:rsid w:val="00AE2684"/>
    <w:rsid w:val="00AE5E7B"/>
    <w:rsid w:val="00AE7097"/>
    <w:rsid w:val="00AE70D4"/>
    <w:rsid w:val="00AE7868"/>
    <w:rsid w:val="00AF0407"/>
    <w:rsid w:val="00AF049B"/>
    <w:rsid w:val="00AF3F75"/>
    <w:rsid w:val="00AF4D8B"/>
    <w:rsid w:val="00B067CA"/>
    <w:rsid w:val="00B074CB"/>
    <w:rsid w:val="00B12B26"/>
    <w:rsid w:val="00B13E68"/>
    <w:rsid w:val="00B163F8"/>
    <w:rsid w:val="00B164C0"/>
    <w:rsid w:val="00B21028"/>
    <w:rsid w:val="00B2472D"/>
    <w:rsid w:val="00B24CA0"/>
    <w:rsid w:val="00B2549F"/>
    <w:rsid w:val="00B3187F"/>
    <w:rsid w:val="00B32602"/>
    <w:rsid w:val="00B336A7"/>
    <w:rsid w:val="00B3681F"/>
    <w:rsid w:val="00B36BD8"/>
    <w:rsid w:val="00B4108D"/>
    <w:rsid w:val="00B41E89"/>
    <w:rsid w:val="00B4316E"/>
    <w:rsid w:val="00B469A5"/>
    <w:rsid w:val="00B47FF5"/>
    <w:rsid w:val="00B533F7"/>
    <w:rsid w:val="00B53B6F"/>
    <w:rsid w:val="00B54BA9"/>
    <w:rsid w:val="00B54D27"/>
    <w:rsid w:val="00B55FF3"/>
    <w:rsid w:val="00B57265"/>
    <w:rsid w:val="00B62C5B"/>
    <w:rsid w:val="00B633AE"/>
    <w:rsid w:val="00B634E1"/>
    <w:rsid w:val="00B6555D"/>
    <w:rsid w:val="00B665D2"/>
    <w:rsid w:val="00B6737C"/>
    <w:rsid w:val="00B70FF3"/>
    <w:rsid w:val="00B7214D"/>
    <w:rsid w:val="00B73BF8"/>
    <w:rsid w:val="00B74372"/>
    <w:rsid w:val="00B74983"/>
    <w:rsid w:val="00B75525"/>
    <w:rsid w:val="00B80283"/>
    <w:rsid w:val="00B8095F"/>
    <w:rsid w:val="00B80B0C"/>
    <w:rsid w:val="00B80B11"/>
    <w:rsid w:val="00B831AE"/>
    <w:rsid w:val="00B8446C"/>
    <w:rsid w:val="00B867B0"/>
    <w:rsid w:val="00B86973"/>
    <w:rsid w:val="00B87725"/>
    <w:rsid w:val="00B971BF"/>
    <w:rsid w:val="00BA259A"/>
    <w:rsid w:val="00BA259C"/>
    <w:rsid w:val="00BA29D3"/>
    <w:rsid w:val="00BA2A32"/>
    <w:rsid w:val="00BA307F"/>
    <w:rsid w:val="00BA5280"/>
    <w:rsid w:val="00BA52C9"/>
    <w:rsid w:val="00BA6180"/>
    <w:rsid w:val="00BB0082"/>
    <w:rsid w:val="00BB0F2D"/>
    <w:rsid w:val="00BB14F1"/>
    <w:rsid w:val="00BB572E"/>
    <w:rsid w:val="00BB74FD"/>
    <w:rsid w:val="00BB7AAE"/>
    <w:rsid w:val="00BC0624"/>
    <w:rsid w:val="00BC0DCB"/>
    <w:rsid w:val="00BC30EB"/>
    <w:rsid w:val="00BC3239"/>
    <w:rsid w:val="00BC55DC"/>
    <w:rsid w:val="00BC5982"/>
    <w:rsid w:val="00BC60BF"/>
    <w:rsid w:val="00BC656A"/>
    <w:rsid w:val="00BC7795"/>
    <w:rsid w:val="00BD0623"/>
    <w:rsid w:val="00BD0F8D"/>
    <w:rsid w:val="00BD1DF9"/>
    <w:rsid w:val="00BD1FF0"/>
    <w:rsid w:val="00BD26A1"/>
    <w:rsid w:val="00BD28BF"/>
    <w:rsid w:val="00BD2D12"/>
    <w:rsid w:val="00BD4B3C"/>
    <w:rsid w:val="00BD4E55"/>
    <w:rsid w:val="00BD50FF"/>
    <w:rsid w:val="00BD6404"/>
    <w:rsid w:val="00BE11F7"/>
    <w:rsid w:val="00BE1F30"/>
    <w:rsid w:val="00BE33AE"/>
    <w:rsid w:val="00BE6427"/>
    <w:rsid w:val="00BE777F"/>
    <w:rsid w:val="00BF046F"/>
    <w:rsid w:val="00BF0CF6"/>
    <w:rsid w:val="00BF2FC3"/>
    <w:rsid w:val="00BF3D22"/>
    <w:rsid w:val="00BF44A4"/>
    <w:rsid w:val="00BF64A4"/>
    <w:rsid w:val="00C01D50"/>
    <w:rsid w:val="00C056DC"/>
    <w:rsid w:val="00C0600B"/>
    <w:rsid w:val="00C07751"/>
    <w:rsid w:val="00C100FB"/>
    <w:rsid w:val="00C11F2A"/>
    <w:rsid w:val="00C12426"/>
    <w:rsid w:val="00C12D13"/>
    <w:rsid w:val="00C1329B"/>
    <w:rsid w:val="00C1572F"/>
    <w:rsid w:val="00C160D9"/>
    <w:rsid w:val="00C20603"/>
    <w:rsid w:val="00C24C05"/>
    <w:rsid w:val="00C24D2F"/>
    <w:rsid w:val="00C26222"/>
    <w:rsid w:val="00C31283"/>
    <w:rsid w:val="00C3360B"/>
    <w:rsid w:val="00C33C48"/>
    <w:rsid w:val="00C340E5"/>
    <w:rsid w:val="00C35AA7"/>
    <w:rsid w:val="00C404C3"/>
    <w:rsid w:val="00C43BA1"/>
    <w:rsid w:val="00C43DAB"/>
    <w:rsid w:val="00C47F08"/>
    <w:rsid w:val="00C514A6"/>
    <w:rsid w:val="00C52EB2"/>
    <w:rsid w:val="00C533D2"/>
    <w:rsid w:val="00C54FA9"/>
    <w:rsid w:val="00C56EEC"/>
    <w:rsid w:val="00C5739F"/>
    <w:rsid w:val="00C57CF0"/>
    <w:rsid w:val="00C60483"/>
    <w:rsid w:val="00C63557"/>
    <w:rsid w:val="00C63EEE"/>
    <w:rsid w:val="00C649BD"/>
    <w:rsid w:val="00C6565A"/>
    <w:rsid w:val="00C65891"/>
    <w:rsid w:val="00C66AC9"/>
    <w:rsid w:val="00C66E42"/>
    <w:rsid w:val="00C7120B"/>
    <w:rsid w:val="00C716C9"/>
    <w:rsid w:val="00C724D3"/>
    <w:rsid w:val="00C72951"/>
    <w:rsid w:val="00C74102"/>
    <w:rsid w:val="00C74B5C"/>
    <w:rsid w:val="00C77DD9"/>
    <w:rsid w:val="00C8150A"/>
    <w:rsid w:val="00C83BE6"/>
    <w:rsid w:val="00C8526B"/>
    <w:rsid w:val="00C85354"/>
    <w:rsid w:val="00C86ABA"/>
    <w:rsid w:val="00C90370"/>
    <w:rsid w:val="00C917E3"/>
    <w:rsid w:val="00C943F3"/>
    <w:rsid w:val="00C947DD"/>
    <w:rsid w:val="00C95ED8"/>
    <w:rsid w:val="00CA08C6"/>
    <w:rsid w:val="00CA0A77"/>
    <w:rsid w:val="00CA2729"/>
    <w:rsid w:val="00CA3057"/>
    <w:rsid w:val="00CA45F8"/>
    <w:rsid w:val="00CA5882"/>
    <w:rsid w:val="00CA5B5A"/>
    <w:rsid w:val="00CB0305"/>
    <w:rsid w:val="00CB2CE9"/>
    <w:rsid w:val="00CB33C7"/>
    <w:rsid w:val="00CB3421"/>
    <w:rsid w:val="00CB6DA7"/>
    <w:rsid w:val="00CB7E4C"/>
    <w:rsid w:val="00CC0515"/>
    <w:rsid w:val="00CC0DFE"/>
    <w:rsid w:val="00CC25B4"/>
    <w:rsid w:val="00CC544B"/>
    <w:rsid w:val="00CC5F88"/>
    <w:rsid w:val="00CC69C8"/>
    <w:rsid w:val="00CC77A2"/>
    <w:rsid w:val="00CC7EE7"/>
    <w:rsid w:val="00CD0355"/>
    <w:rsid w:val="00CD2E45"/>
    <w:rsid w:val="00CD307E"/>
    <w:rsid w:val="00CD4EE2"/>
    <w:rsid w:val="00CD6128"/>
    <w:rsid w:val="00CD629F"/>
    <w:rsid w:val="00CD6A1B"/>
    <w:rsid w:val="00CD7437"/>
    <w:rsid w:val="00CE0A7F"/>
    <w:rsid w:val="00CE1718"/>
    <w:rsid w:val="00CE1CFC"/>
    <w:rsid w:val="00CE5776"/>
    <w:rsid w:val="00CE74C6"/>
    <w:rsid w:val="00CF3993"/>
    <w:rsid w:val="00CF4156"/>
    <w:rsid w:val="00CF5406"/>
    <w:rsid w:val="00CF6BE8"/>
    <w:rsid w:val="00D0036C"/>
    <w:rsid w:val="00D03249"/>
    <w:rsid w:val="00D03D00"/>
    <w:rsid w:val="00D05C30"/>
    <w:rsid w:val="00D07561"/>
    <w:rsid w:val="00D10052"/>
    <w:rsid w:val="00D10F33"/>
    <w:rsid w:val="00D11359"/>
    <w:rsid w:val="00D17481"/>
    <w:rsid w:val="00D236C4"/>
    <w:rsid w:val="00D266EA"/>
    <w:rsid w:val="00D27E92"/>
    <w:rsid w:val="00D3188C"/>
    <w:rsid w:val="00D35F9B"/>
    <w:rsid w:val="00D36B21"/>
    <w:rsid w:val="00D36B69"/>
    <w:rsid w:val="00D400B1"/>
    <w:rsid w:val="00D408DD"/>
    <w:rsid w:val="00D40D7A"/>
    <w:rsid w:val="00D429E1"/>
    <w:rsid w:val="00D43F83"/>
    <w:rsid w:val="00D45D72"/>
    <w:rsid w:val="00D4676B"/>
    <w:rsid w:val="00D520E4"/>
    <w:rsid w:val="00D53A38"/>
    <w:rsid w:val="00D575DD"/>
    <w:rsid w:val="00D57DFA"/>
    <w:rsid w:val="00D61A3D"/>
    <w:rsid w:val="00D6454D"/>
    <w:rsid w:val="00D6721F"/>
    <w:rsid w:val="00D67763"/>
    <w:rsid w:val="00D67FCF"/>
    <w:rsid w:val="00D709CE"/>
    <w:rsid w:val="00D71F73"/>
    <w:rsid w:val="00D73846"/>
    <w:rsid w:val="00D769A2"/>
    <w:rsid w:val="00D7712D"/>
    <w:rsid w:val="00D80786"/>
    <w:rsid w:val="00D81CAB"/>
    <w:rsid w:val="00D81DAF"/>
    <w:rsid w:val="00D83230"/>
    <w:rsid w:val="00D8576F"/>
    <w:rsid w:val="00D8677F"/>
    <w:rsid w:val="00D91127"/>
    <w:rsid w:val="00D91F66"/>
    <w:rsid w:val="00D93A85"/>
    <w:rsid w:val="00D97F0C"/>
    <w:rsid w:val="00DA3A86"/>
    <w:rsid w:val="00DA7377"/>
    <w:rsid w:val="00DB10FF"/>
    <w:rsid w:val="00DB4B6D"/>
    <w:rsid w:val="00DB56B7"/>
    <w:rsid w:val="00DB6E21"/>
    <w:rsid w:val="00DC2500"/>
    <w:rsid w:val="00DC4C6D"/>
    <w:rsid w:val="00DC4F72"/>
    <w:rsid w:val="00DC77DC"/>
    <w:rsid w:val="00DC7CD8"/>
    <w:rsid w:val="00DD0453"/>
    <w:rsid w:val="00DD0BDB"/>
    <w:rsid w:val="00DD0C2C"/>
    <w:rsid w:val="00DD19DE"/>
    <w:rsid w:val="00DD28BC"/>
    <w:rsid w:val="00DD4D85"/>
    <w:rsid w:val="00DD76F1"/>
    <w:rsid w:val="00DE31F0"/>
    <w:rsid w:val="00DE3D1C"/>
    <w:rsid w:val="00DE4F81"/>
    <w:rsid w:val="00DE79B5"/>
    <w:rsid w:val="00DF23A1"/>
    <w:rsid w:val="00DF2B64"/>
    <w:rsid w:val="00DF59DE"/>
    <w:rsid w:val="00DF70AD"/>
    <w:rsid w:val="00E00377"/>
    <w:rsid w:val="00E00532"/>
    <w:rsid w:val="00E0106E"/>
    <w:rsid w:val="00E01C41"/>
    <w:rsid w:val="00E0227D"/>
    <w:rsid w:val="00E04B84"/>
    <w:rsid w:val="00E04F1A"/>
    <w:rsid w:val="00E05DE1"/>
    <w:rsid w:val="00E05F2F"/>
    <w:rsid w:val="00E06466"/>
    <w:rsid w:val="00E06835"/>
    <w:rsid w:val="00E06FDA"/>
    <w:rsid w:val="00E10609"/>
    <w:rsid w:val="00E138CF"/>
    <w:rsid w:val="00E15229"/>
    <w:rsid w:val="00E16014"/>
    <w:rsid w:val="00E160A5"/>
    <w:rsid w:val="00E1713D"/>
    <w:rsid w:val="00E20A43"/>
    <w:rsid w:val="00E23898"/>
    <w:rsid w:val="00E275FB"/>
    <w:rsid w:val="00E319F1"/>
    <w:rsid w:val="00E33CD2"/>
    <w:rsid w:val="00E364F6"/>
    <w:rsid w:val="00E3715B"/>
    <w:rsid w:val="00E3729A"/>
    <w:rsid w:val="00E40E90"/>
    <w:rsid w:val="00E45597"/>
    <w:rsid w:val="00E45C7E"/>
    <w:rsid w:val="00E508D5"/>
    <w:rsid w:val="00E51E74"/>
    <w:rsid w:val="00E531EB"/>
    <w:rsid w:val="00E5384D"/>
    <w:rsid w:val="00E54874"/>
    <w:rsid w:val="00E54B6F"/>
    <w:rsid w:val="00E55ACA"/>
    <w:rsid w:val="00E567DB"/>
    <w:rsid w:val="00E57B74"/>
    <w:rsid w:val="00E64C62"/>
    <w:rsid w:val="00E65BC6"/>
    <w:rsid w:val="00E65DF8"/>
    <w:rsid w:val="00E661FF"/>
    <w:rsid w:val="00E704F5"/>
    <w:rsid w:val="00E71882"/>
    <w:rsid w:val="00E726EB"/>
    <w:rsid w:val="00E72CF1"/>
    <w:rsid w:val="00E8018E"/>
    <w:rsid w:val="00E80B52"/>
    <w:rsid w:val="00E80BEB"/>
    <w:rsid w:val="00E824C3"/>
    <w:rsid w:val="00E83C06"/>
    <w:rsid w:val="00E840B3"/>
    <w:rsid w:val="00E84D10"/>
    <w:rsid w:val="00E8558D"/>
    <w:rsid w:val="00E8629F"/>
    <w:rsid w:val="00E87E1C"/>
    <w:rsid w:val="00E91008"/>
    <w:rsid w:val="00E9214E"/>
    <w:rsid w:val="00E9374E"/>
    <w:rsid w:val="00E94F54"/>
    <w:rsid w:val="00E94FAA"/>
    <w:rsid w:val="00E9577C"/>
    <w:rsid w:val="00E9604C"/>
    <w:rsid w:val="00E97AD5"/>
    <w:rsid w:val="00EA1111"/>
    <w:rsid w:val="00EA3B4F"/>
    <w:rsid w:val="00EA3C24"/>
    <w:rsid w:val="00EA4233"/>
    <w:rsid w:val="00EA5369"/>
    <w:rsid w:val="00EA73DF"/>
    <w:rsid w:val="00EB4C44"/>
    <w:rsid w:val="00EB5994"/>
    <w:rsid w:val="00EB61AE"/>
    <w:rsid w:val="00EB6BFD"/>
    <w:rsid w:val="00EC1159"/>
    <w:rsid w:val="00EC1BDE"/>
    <w:rsid w:val="00EC322D"/>
    <w:rsid w:val="00EC386C"/>
    <w:rsid w:val="00EC4A82"/>
    <w:rsid w:val="00ED383A"/>
    <w:rsid w:val="00EE1080"/>
    <w:rsid w:val="00EE1F36"/>
    <w:rsid w:val="00EE3417"/>
    <w:rsid w:val="00EE3A7B"/>
    <w:rsid w:val="00EE4496"/>
    <w:rsid w:val="00EE4987"/>
    <w:rsid w:val="00EE62AE"/>
    <w:rsid w:val="00EF0FD8"/>
    <w:rsid w:val="00EF1EC5"/>
    <w:rsid w:val="00EF4C88"/>
    <w:rsid w:val="00EF55EB"/>
    <w:rsid w:val="00F00DCC"/>
    <w:rsid w:val="00F0115A"/>
    <w:rsid w:val="00F0156F"/>
    <w:rsid w:val="00F03510"/>
    <w:rsid w:val="00F03527"/>
    <w:rsid w:val="00F03605"/>
    <w:rsid w:val="00F0556D"/>
    <w:rsid w:val="00F05AC8"/>
    <w:rsid w:val="00F07167"/>
    <w:rsid w:val="00F072D8"/>
    <w:rsid w:val="00F07CE0"/>
    <w:rsid w:val="00F105FA"/>
    <w:rsid w:val="00F10639"/>
    <w:rsid w:val="00F10772"/>
    <w:rsid w:val="00F115F5"/>
    <w:rsid w:val="00F13D05"/>
    <w:rsid w:val="00F13FD7"/>
    <w:rsid w:val="00F1679D"/>
    <w:rsid w:val="00F1682C"/>
    <w:rsid w:val="00F168C5"/>
    <w:rsid w:val="00F20B91"/>
    <w:rsid w:val="00F21139"/>
    <w:rsid w:val="00F21165"/>
    <w:rsid w:val="00F224C8"/>
    <w:rsid w:val="00F24AF7"/>
    <w:rsid w:val="00F24B8B"/>
    <w:rsid w:val="00F251B3"/>
    <w:rsid w:val="00F27540"/>
    <w:rsid w:val="00F27969"/>
    <w:rsid w:val="00F30D2E"/>
    <w:rsid w:val="00F31D86"/>
    <w:rsid w:val="00F3468C"/>
    <w:rsid w:val="00F34695"/>
    <w:rsid w:val="00F35516"/>
    <w:rsid w:val="00F35790"/>
    <w:rsid w:val="00F4136D"/>
    <w:rsid w:val="00F41E60"/>
    <w:rsid w:val="00F4212E"/>
    <w:rsid w:val="00F42C20"/>
    <w:rsid w:val="00F43E34"/>
    <w:rsid w:val="00F46037"/>
    <w:rsid w:val="00F51B1B"/>
    <w:rsid w:val="00F53053"/>
    <w:rsid w:val="00F53FE2"/>
    <w:rsid w:val="00F575FF"/>
    <w:rsid w:val="00F60089"/>
    <w:rsid w:val="00F618EF"/>
    <w:rsid w:val="00F65582"/>
    <w:rsid w:val="00F65AC3"/>
    <w:rsid w:val="00F66E75"/>
    <w:rsid w:val="00F673B5"/>
    <w:rsid w:val="00F7087D"/>
    <w:rsid w:val="00F744CB"/>
    <w:rsid w:val="00F7561E"/>
    <w:rsid w:val="00F75E9B"/>
    <w:rsid w:val="00F775CE"/>
    <w:rsid w:val="00F77DEA"/>
    <w:rsid w:val="00F77EB0"/>
    <w:rsid w:val="00F84961"/>
    <w:rsid w:val="00F87CDD"/>
    <w:rsid w:val="00F90062"/>
    <w:rsid w:val="00F91237"/>
    <w:rsid w:val="00F9245E"/>
    <w:rsid w:val="00F933F0"/>
    <w:rsid w:val="00F937A3"/>
    <w:rsid w:val="00F94715"/>
    <w:rsid w:val="00F96A3D"/>
    <w:rsid w:val="00FA04AD"/>
    <w:rsid w:val="00FA2170"/>
    <w:rsid w:val="00FA3017"/>
    <w:rsid w:val="00FA351D"/>
    <w:rsid w:val="00FA44A9"/>
    <w:rsid w:val="00FA4718"/>
    <w:rsid w:val="00FA4E21"/>
    <w:rsid w:val="00FA5848"/>
    <w:rsid w:val="00FA6899"/>
    <w:rsid w:val="00FA7F3D"/>
    <w:rsid w:val="00FB02C3"/>
    <w:rsid w:val="00FB38D8"/>
    <w:rsid w:val="00FB708D"/>
    <w:rsid w:val="00FC051F"/>
    <w:rsid w:val="00FC06FF"/>
    <w:rsid w:val="00FC45F4"/>
    <w:rsid w:val="00FC69B4"/>
    <w:rsid w:val="00FD0694"/>
    <w:rsid w:val="00FD0C9A"/>
    <w:rsid w:val="00FD0D89"/>
    <w:rsid w:val="00FD25BE"/>
    <w:rsid w:val="00FD2E70"/>
    <w:rsid w:val="00FD6229"/>
    <w:rsid w:val="00FD6B5D"/>
    <w:rsid w:val="00FD7AA7"/>
    <w:rsid w:val="00FE0176"/>
    <w:rsid w:val="00FE02D6"/>
    <w:rsid w:val="00FE1720"/>
    <w:rsid w:val="00FE3F01"/>
    <w:rsid w:val="00FE4D94"/>
    <w:rsid w:val="00FF0520"/>
    <w:rsid w:val="00FF0E1D"/>
    <w:rsid w:val="00FF1FCB"/>
    <w:rsid w:val="00FF3393"/>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FC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Normal"/>
    <w:next w:val="TableGrid"/>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461A8"/>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61A8"/>
    <w:rPr>
      <w:rFonts w:ascii="Arial" w:eastAsia="MS Mincho" w:hAnsi="Arial"/>
      <w:szCs w:val="24"/>
      <w:lang w:val="x-none" w:eastAsia="en-GB"/>
    </w:rPr>
  </w:style>
  <w:style w:type="character" w:styleId="UnresolvedMention">
    <w:name w:val="Unresolved Mention"/>
    <w:basedOn w:val="DefaultParagraphFont"/>
    <w:uiPriority w:val="99"/>
    <w:semiHidden/>
    <w:unhideWhenUsed/>
    <w:rsid w:val="001219F1"/>
    <w:rPr>
      <w:color w:val="605E5C"/>
      <w:shd w:val="clear" w:color="auto" w:fill="E1DFDD"/>
    </w:rPr>
  </w:style>
  <w:style w:type="character" w:customStyle="1" w:styleId="B2Char">
    <w:name w:val="B2 Char"/>
    <w:link w:val="B2"/>
    <w:qFormat/>
    <w:locked/>
    <w:rsid w:val="001D7B6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2756058">
      <w:bodyDiv w:val="1"/>
      <w:marLeft w:val="0"/>
      <w:marRight w:val="0"/>
      <w:marTop w:val="0"/>
      <w:marBottom w:val="0"/>
      <w:divBdr>
        <w:top w:val="none" w:sz="0" w:space="0" w:color="auto"/>
        <w:left w:val="none" w:sz="0" w:space="0" w:color="auto"/>
        <w:bottom w:val="none" w:sz="0" w:space="0" w:color="auto"/>
        <w:right w:val="none" w:sz="0" w:space="0" w:color="auto"/>
      </w:divBdr>
    </w:div>
    <w:div w:id="53625641">
      <w:bodyDiv w:val="1"/>
      <w:marLeft w:val="0"/>
      <w:marRight w:val="0"/>
      <w:marTop w:val="0"/>
      <w:marBottom w:val="0"/>
      <w:divBdr>
        <w:top w:val="none" w:sz="0" w:space="0" w:color="auto"/>
        <w:left w:val="none" w:sz="0" w:space="0" w:color="auto"/>
        <w:bottom w:val="none" w:sz="0" w:space="0" w:color="auto"/>
        <w:right w:val="none" w:sz="0" w:space="0" w:color="auto"/>
      </w:divBdr>
    </w:div>
    <w:div w:id="57628867">
      <w:bodyDiv w:val="1"/>
      <w:marLeft w:val="0"/>
      <w:marRight w:val="0"/>
      <w:marTop w:val="0"/>
      <w:marBottom w:val="0"/>
      <w:divBdr>
        <w:top w:val="none" w:sz="0" w:space="0" w:color="auto"/>
        <w:left w:val="none" w:sz="0" w:space="0" w:color="auto"/>
        <w:bottom w:val="none" w:sz="0" w:space="0" w:color="auto"/>
        <w:right w:val="none" w:sz="0" w:space="0" w:color="auto"/>
      </w:divBdr>
    </w:div>
    <w:div w:id="8411497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6224190">
      <w:bodyDiv w:val="1"/>
      <w:marLeft w:val="0"/>
      <w:marRight w:val="0"/>
      <w:marTop w:val="0"/>
      <w:marBottom w:val="0"/>
      <w:divBdr>
        <w:top w:val="none" w:sz="0" w:space="0" w:color="auto"/>
        <w:left w:val="none" w:sz="0" w:space="0" w:color="auto"/>
        <w:bottom w:val="none" w:sz="0" w:space="0" w:color="auto"/>
        <w:right w:val="none" w:sz="0" w:space="0" w:color="auto"/>
      </w:divBdr>
    </w:div>
    <w:div w:id="119958938">
      <w:bodyDiv w:val="1"/>
      <w:marLeft w:val="0"/>
      <w:marRight w:val="0"/>
      <w:marTop w:val="0"/>
      <w:marBottom w:val="0"/>
      <w:divBdr>
        <w:top w:val="none" w:sz="0" w:space="0" w:color="auto"/>
        <w:left w:val="none" w:sz="0" w:space="0" w:color="auto"/>
        <w:bottom w:val="none" w:sz="0" w:space="0" w:color="auto"/>
        <w:right w:val="none" w:sz="0" w:space="0" w:color="auto"/>
      </w:divBdr>
    </w:div>
    <w:div w:id="130825441">
      <w:bodyDiv w:val="1"/>
      <w:marLeft w:val="0"/>
      <w:marRight w:val="0"/>
      <w:marTop w:val="0"/>
      <w:marBottom w:val="0"/>
      <w:divBdr>
        <w:top w:val="none" w:sz="0" w:space="0" w:color="auto"/>
        <w:left w:val="none" w:sz="0" w:space="0" w:color="auto"/>
        <w:bottom w:val="none" w:sz="0" w:space="0" w:color="auto"/>
        <w:right w:val="none" w:sz="0" w:space="0" w:color="auto"/>
      </w:divBdr>
      <w:divsChild>
        <w:div w:id="1553997705">
          <w:marLeft w:val="274"/>
          <w:marRight w:val="0"/>
          <w:marTop w:val="0"/>
          <w:marBottom w:val="0"/>
          <w:divBdr>
            <w:top w:val="none" w:sz="0" w:space="0" w:color="auto"/>
            <w:left w:val="none" w:sz="0" w:space="0" w:color="auto"/>
            <w:bottom w:val="none" w:sz="0" w:space="0" w:color="auto"/>
            <w:right w:val="none" w:sz="0" w:space="0" w:color="auto"/>
          </w:divBdr>
        </w:div>
        <w:div w:id="102500606">
          <w:marLeft w:val="274"/>
          <w:marRight w:val="0"/>
          <w:marTop w:val="0"/>
          <w:marBottom w:val="0"/>
          <w:divBdr>
            <w:top w:val="none" w:sz="0" w:space="0" w:color="auto"/>
            <w:left w:val="none" w:sz="0" w:space="0" w:color="auto"/>
            <w:bottom w:val="none" w:sz="0" w:space="0" w:color="auto"/>
            <w:right w:val="none" w:sz="0" w:space="0" w:color="auto"/>
          </w:divBdr>
        </w:div>
      </w:divsChild>
    </w:div>
    <w:div w:id="14231013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9065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3126971">
      <w:bodyDiv w:val="1"/>
      <w:marLeft w:val="0"/>
      <w:marRight w:val="0"/>
      <w:marTop w:val="0"/>
      <w:marBottom w:val="0"/>
      <w:divBdr>
        <w:top w:val="none" w:sz="0" w:space="0" w:color="auto"/>
        <w:left w:val="none" w:sz="0" w:space="0" w:color="auto"/>
        <w:bottom w:val="none" w:sz="0" w:space="0" w:color="auto"/>
        <w:right w:val="none" w:sz="0" w:space="0" w:color="auto"/>
      </w:divBdr>
    </w:div>
    <w:div w:id="23208180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8465166">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785271">
      <w:bodyDiv w:val="1"/>
      <w:marLeft w:val="0"/>
      <w:marRight w:val="0"/>
      <w:marTop w:val="0"/>
      <w:marBottom w:val="0"/>
      <w:divBdr>
        <w:top w:val="none" w:sz="0" w:space="0" w:color="auto"/>
        <w:left w:val="none" w:sz="0" w:space="0" w:color="auto"/>
        <w:bottom w:val="none" w:sz="0" w:space="0" w:color="auto"/>
        <w:right w:val="none" w:sz="0" w:space="0" w:color="auto"/>
      </w:divBdr>
    </w:div>
    <w:div w:id="2937556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3723586">
      <w:bodyDiv w:val="1"/>
      <w:marLeft w:val="0"/>
      <w:marRight w:val="0"/>
      <w:marTop w:val="0"/>
      <w:marBottom w:val="0"/>
      <w:divBdr>
        <w:top w:val="none" w:sz="0" w:space="0" w:color="auto"/>
        <w:left w:val="none" w:sz="0" w:space="0" w:color="auto"/>
        <w:bottom w:val="none" w:sz="0" w:space="0" w:color="auto"/>
        <w:right w:val="none" w:sz="0" w:space="0" w:color="auto"/>
      </w:divBdr>
    </w:div>
    <w:div w:id="439490988">
      <w:bodyDiv w:val="1"/>
      <w:marLeft w:val="0"/>
      <w:marRight w:val="0"/>
      <w:marTop w:val="0"/>
      <w:marBottom w:val="0"/>
      <w:divBdr>
        <w:top w:val="none" w:sz="0" w:space="0" w:color="auto"/>
        <w:left w:val="none" w:sz="0" w:space="0" w:color="auto"/>
        <w:bottom w:val="none" w:sz="0" w:space="0" w:color="auto"/>
        <w:right w:val="none" w:sz="0" w:space="0" w:color="auto"/>
      </w:divBdr>
    </w:div>
    <w:div w:id="440807094">
      <w:bodyDiv w:val="1"/>
      <w:marLeft w:val="0"/>
      <w:marRight w:val="0"/>
      <w:marTop w:val="0"/>
      <w:marBottom w:val="0"/>
      <w:divBdr>
        <w:top w:val="none" w:sz="0" w:space="0" w:color="auto"/>
        <w:left w:val="none" w:sz="0" w:space="0" w:color="auto"/>
        <w:bottom w:val="none" w:sz="0" w:space="0" w:color="auto"/>
        <w:right w:val="none" w:sz="0" w:space="0" w:color="auto"/>
      </w:divBdr>
    </w:div>
    <w:div w:id="442698990">
      <w:bodyDiv w:val="1"/>
      <w:marLeft w:val="0"/>
      <w:marRight w:val="0"/>
      <w:marTop w:val="0"/>
      <w:marBottom w:val="0"/>
      <w:divBdr>
        <w:top w:val="none" w:sz="0" w:space="0" w:color="auto"/>
        <w:left w:val="none" w:sz="0" w:space="0" w:color="auto"/>
        <w:bottom w:val="none" w:sz="0" w:space="0" w:color="auto"/>
        <w:right w:val="none" w:sz="0" w:space="0" w:color="auto"/>
      </w:divBdr>
    </w:div>
    <w:div w:id="448620493">
      <w:bodyDiv w:val="1"/>
      <w:marLeft w:val="0"/>
      <w:marRight w:val="0"/>
      <w:marTop w:val="0"/>
      <w:marBottom w:val="0"/>
      <w:divBdr>
        <w:top w:val="none" w:sz="0" w:space="0" w:color="auto"/>
        <w:left w:val="none" w:sz="0" w:space="0" w:color="auto"/>
        <w:bottom w:val="none" w:sz="0" w:space="0" w:color="auto"/>
        <w:right w:val="none" w:sz="0" w:space="0" w:color="auto"/>
      </w:divBdr>
    </w:div>
    <w:div w:id="473792150">
      <w:bodyDiv w:val="1"/>
      <w:marLeft w:val="0"/>
      <w:marRight w:val="0"/>
      <w:marTop w:val="0"/>
      <w:marBottom w:val="0"/>
      <w:divBdr>
        <w:top w:val="none" w:sz="0" w:space="0" w:color="auto"/>
        <w:left w:val="none" w:sz="0" w:space="0" w:color="auto"/>
        <w:bottom w:val="none" w:sz="0" w:space="0" w:color="auto"/>
        <w:right w:val="none" w:sz="0" w:space="0" w:color="auto"/>
      </w:divBdr>
    </w:div>
    <w:div w:id="49055882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4387460">
      <w:bodyDiv w:val="1"/>
      <w:marLeft w:val="0"/>
      <w:marRight w:val="0"/>
      <w:marTop w:val="0"/>
      <w:marBottom w:val="0"/>
      <w:divBdr>
        <w:top w:val="none" w:sz="0" w:space="0" w:color="auto"/>
        <w:left w:val="none" w:sz="0" w:space="0" w:color="auto"/>
        <w:bottom w:val="none" w:sz="0" w:space="0" w:color="auto"/>
        <w:right w:val="none" w:sz="0" w:space="0" w:color="auto"/>
      </w:divBdr>
    </w:div>
    <w:div w:id="537553070">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21226892">
      <w:bodyDiv w:val="1"/>
      <w:marLeft w:val="0"/>
      <w:marRight w:val="0"/>
      <w:marTop w:val="0"/>
      <w:marBottom w:val="0"/>
      <w:divBdr>
        <w:top w:val="none" w:sz="0" w:space="0" w:color="auto"/>
        <w:left w:val="none" w:sz="0" w:space="0" w:color="auto"/>
        <w:bottom w:val="none" w:sz="0" w:space="0" w:color="auto"/>
        <w:right w:val="none" w:sz="0" w:space="0" w:color="auto"/>
      </w:divBdr>
    </w:div>
    <w:div w:id="66467453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731501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3980086">
      <w:bodyDiv w:val="1"/>
      <w:marLeft w:val="0"/>
      <w:marRight w:val="0"/>
      <w:marTop w:val="0"/>
      <w:marBottom w:val="0"/>
      <w:divBdr>
        <w:top w:val="none" w:sz="0" w:space="0" w:color="auto"/>
        <w:left w:val="none" w:sz="0" w:space="0" w:color="auto"/>
        <w:bottom w:val="none" w:sz="0" w:space="0" w:color="auto"/>
        <w:right w:val="none" w:sz="0" w:space="0" w:color="auto"/>
      </w:divBdr>
    </w:div>
    <w:div w:id="856231000">
      <w:bodyDiv w:val="1"/>
      <w:marLeft w:val="0"/>
      <w:marRight w:val="0"/>
      <w:marTop w:val="0"/>
      <w:marBottom w:val="0"/>
      <w:divBdr>
        <w:top w:val="none" w:sz="0" w:space="0" w:color="auto"/>
        <w:left w:val="none" w:sz="0" w:space="0" w:color="auto"/>
        <w:bottom w:val="none" w:sz="0" w:space="0" w:color="auto"/>
        <w:right w:val="none" w:sz="0" w:space="0" w:color="auto"/>
      </w:divBdr>
    </w:div>
    <w:div w:id="873495521">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914625965">
      <w:bodyDiv w:val="1"/>
      <w:marLeft w:val="0"/>
      <w:marRight w:val="0"/>
      <w:marTop w:val="0"/>
      <w:marBottom w:val="0"/>
      <w:divBdr>
        <w:top w:val="none" w:sz="0" w:space="0" w:color="auto"/>
        <w:left w:val="none" w:sz="0" w:space="0" w:color="auto"/>
        <w:bottom w:val="none" w:sz="0" w:space="0" w:color="auto"/>
        <w:right w:val="none" w:sz="0" w:space="0" w:color="auto"/>
      </w:divBdr>
    </w:div>
    <w:div w:id="948007774">
      <w:bodyDiv w:val="1"/>
      <w:marLeft w:val="0"/>
      <w:marRight w:val="0"/>
      <w:marTop w:val="0"/>
      <w:marBottom w:val="0"/>
      <w:divBdr>
        <w:top w:val="none" w:sz="0" w:space="0" w:color="auto"/>
        <w:left w:val="none" w:sz="0" w:space="0" w:color="auto"/>
        <w:bottom w:val="none" w:sz="0" w:space="0" w:color="auto"/>
        <w:right w:val="none" w:sz="0" w:space="0" w:color="auto"/>
      </w:divBdr>
    </w:div>
    <w:div w:id="961497080">
      <w:bodyDiv w:val="1"/>
      <w:marLeft w:val="0"/>
      <w:marRight w:val="0"/>
      <w:marTop w:val="0"/>
      <w:marBottom w:val="0"/>
      <w:divBdr>
        <w:top w:val="none" w:sz="0" w:space="0" w:color="auto"/>
        <w:left w:val="none" w:sz="0" w:space="0" w:color="auto"/>
        <w:bottom w:val="none" w:sz="0" w:space="0" w:color="auto"/>
        <w:right w:val="none" w:sz="0" w:space="0" w:color="auto"/>
      </w:divBdr>
    </w:div>
    <w:div w:id="962660858">
      <w:bodyDiv w:val="1"/>
      <w:marLeft w:val="0"/>
      <w:marRight w:val="0"/>
      <w:marTop w:val="0"/>
      <w:marBottom w:val="0"/>
      <w:divBdr>
        <w:top w:val="none" w:sz="0" w:space="0" w:color="auto"/>
        <w:left w:val="none" w:sz="0" w:space="0" w:color="auto"/>
        <w:bottom w:val="none" w:sz="0" w:space="0" w:color="auto"/>
        <w:right w:val="none" w:sz="0" w:space="0" w:color="auto"/>
      </w:divBdr>
    </w:div>
    <w:div w:id="979192036">
      <w:bodyDiv w:val="1"/>
      <w:marLeft w:val="0"/>
      <w:marRight w:val="0"/>
      <w:marTop w:val="0"/>
      <w:marBottom w:val="0"/>
      <w:divBdr>
        <w:top w:val="none" w:sz="0" w:space="0" w:color="auto"/>
        <w:left w:val="none" w:sz="0" w:space="0" w:color="auto"/>
        <w:bottom w:val="none" w:sz="0" w:space="0" w:color="auto"/>
        <w:right w:val="none" w:sz="0" w:space="0" w:color="auto"/>
      </w:divBdr>
    </w:div>
    <w:div w:id="99152510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8309529">
      <w:bodyDiv w:val="1"/>
      <w:marLeft w:val="0"/>
      <w:marRight w:val="0"/>
      <w:marTop w:val="0"/>
      <w:marBottom w:val="0"/>
      <w:divBdr>
        <w:top w:val="none" w:sz="0" w:space="0" w:color="auto"/>
        <w:left w:val="none" w:sz="0" w:space="0" w:color="auto"/>
        <w:bottom w:val="none" w:sz="0" w:space="0" w:color="auto"/>
        <w:right w:val="none" w:sz="0" w:space="0" w:color="auto"/>
      </w:divBdr>
    </w:div>
    <w:div w:id="102656638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583351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06194474">
      <w:bodyDiv w:val="1"/>
      <w:marLeft w:val="0"/>
      <w:marRight w:val="0"/>
      <w:marTop w:val="0"/>
      <w:marBottom w:val="0"/>
      <w:divBdr>
        <w:top w:val="none" w:sz="0" w:space="0" w:color="auto"/>
        <w:left w:val="none" w:sz="0" w:space="0" w:color="auto"/>
        <w:bottom w:val="none" w:sz="0" w:space="0" w:color="auto"/>
        <w:right w:val="none" w:sz="0" w:space="0" w:color="auto"/>
      </w:divBdr>
    </w:div>
    <w:div w:id="1118179492">
      <w:bodyDiv w:val="1"/>
      <w:marLeft w:val="0"/>
      <w:marRight w:val="0"/>
      <w:marTop w:val="0"/>
      <w:marBottom w:val="0"/>
      <w:divBdr>
        <w:top w:val="none" w:sz="0" w:space="0" w:color="auto"/>
        <w:left w:val="none" w:sz="0" w:space="0" w:color="auto"/>
        <w:bottom w:val="none" w:sz="0" w:space="0" w:color="auto"/>
        <w:right w:val="none" w:sz="0" w:space="0" w:color="auto"/>
      </w:divBdr>
    </w:div>
    <w:div w:id="116735863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0143009">
      <w:bodyDiv w:val="1"/>
      <w:marLeft w:val="0"/>
      <w:marRight w:val="0"/>
      <w:marTop w:val="0"/>
      <w:marBottom w:val="0"/>
      <w:divBdr>
        <w:top w:val="none" w:sz="0" w:space="0" w:color="auto"/>
        <w:left w:val="none" w:sz="0" w:space="0" w:color="auto"/>
        <w:bottom w:val="none" w:sz="0" w:space="0" w:color="auto"/>
        <w:right w:val="none" w:sz="0" w:space="0" w:color="auto"/>
      </w:divBdr>
    </w:div>
    <w:div w:id="1245533238">
      <w:bodyDiv w:val="1"/>
      <w:marLeft w:val="0"/>
      <w:marRight w:val="0"/>
      <w:marTop w:val="0"/>
      <w:marBottom w:val="0"/>
      <w:divBdr>
        <w:top w:val="none" w:sz="0" w:space="0" w:color="auto"/>
        <w:left w:val="none" w:sz="0" w:space="0" w:color="auto"/>
        <w:bottom w:val="none" w:sz="0" w:space="0" w:color="auto"/>
        <w:right w:val="none" w:sz="0" w:space="0" w:color="auto"/>
      </w:divBdr>
    </w:div>
    <w:div w:id="1286230162">
      <w:bodyDiv w:val="1"/>
      <w:marLeft w:val="0"/>
      <w:marRight w:val="0"/>
      <w:marTop w:val="0"/>
      <w:marBottom w:val="0"/>
      <w:divBdr>
        <w:top w:val="none" w:sz="0" w:space="0" w:color="auto"/>
        <w:left w:val="none" w:sz="0" w:space="0" w:color="auto"/>
        <w:bottom w:val="none" w:sz="0" w:space="0" w:color="auto"/>
        <w:right w:val="none" w:sz="0" w:space="0" w:color="auto"/>
      </w:divBdr>
    </w:div>
    <w:div w:id="1311134057">
      <w:bodyDiv w:val="1"/>
      <w:marLeft w:val="0"/>
      <w:marRight w:val="0"/>
      <w:marTop w:val="0"/>
      <w:marBottom w:val="0"/>
      <w:divBdr>
        <w:top w:val="none" w:sz="0" w:space="0" w:color="auto"/>
        <w:left w:val="none" w:sz="0" w:space="0" w:color="auto"/>
        <w:bottom w:val="none" w:sz="0" w:space="0" w:color="auto"/>
        <w:right w:val="none" w:sz="0" w:space="0" w:color="auto"/>
      </w:divBdr>
    </w:div>
    <w:div w:id="1316955660">
      <w:bodyDiv w:val="1"/>
      <w:marLeft w:val="0"/>
      <w:marRight w:val="0"/>
      <w:marTop w:val="0"/>
      <w:marBottom w:val="0"/>
      <w:divBdr>
        <w:top w:val="none" w:sz="0" w:space="0" w:color="auto"/>
        <w:left w:val="none" w:sz="0" w:space="0" w:color="auto"/>
        <w:bottom w:val="none" w:sz="0" w:space="0" w:color="auto"/>
        <w:right w:val="none" w:sz="0" w:space="0" w:color="auto"/>
      </w:divBdr>
    </w:div>
    <w:div w:id="135699905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0995874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9978291">
      <w:bodyDiv w:val="1"/>
      <w:marLeft w:val="0"/>
      <w:marRight w:val="0"/>
      <w:marTop w:val="0"/>
      <w:marBottom w:val="0"/>
      <w:divBdr>
        <w:top w:val="none" w:sz="0" w:space="0" w:color="auto"/>
        <w:left w:val="none" w:sz="0" w:space="0" w:color="auto"/>
        <w:bottom w:val="none" w:sz="0" w:space="0" w:color="auto"/>
        <w:right w:val="none" w:sz="0" w:space="0" w:color="auto"/>
      </w:divBdr>
    </w:div>
    <w:div w:id="1527865674">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555461412">
      <w:bodyDiv w:val="1"/>
      <w:marLeft w:val="0"/>
      <w:marRight w:val="0"/>
      <w:marTop w:val="0"/>
      <w:marBottom w:val="0"/>
      <w:divBdr>
        <w:top w:val="none" w:sz="0" w:space="0" w:color="auto"/>
        <w:left w:val="none" w:sz="0" w:space="0" w:color="auto"/>
        <w:bottom w:val="none" w:sz="0" w:space="0" w:color="auto"/>
        <w:right w:val="none" w:sz="0" w:space="0" w:color="auto"/>
      </w:divBdr>
    </w:div>
    <w:div w:id="1555775606">
      <w:bodyDiv w:val="1"/>
      <w:marLeft w:val="0"/>
      <w:marRight w:val="0"/>
      <w:marTop w:val="0"/>
      <w:marBottom w:val="0"/>
      <w:divBdr>
        <w:top w:val="none" w:sz="0" w:space="0" w:color="auto"/>
        <w:left w:val="none" w:sz="0" w:space="0" w:color="auto"/>
        <w:bottom w:val="none" w:sz="0" w:space="0" w:color="auto"/>
        <w:right w:val="none" w:sz="0" w:space="0" w:color="auto"/>
      </w:divBdr>
    </w:div>
    <w:div w:id="1561552847">
      <w:bodyDiv w:val="1"/>
      <w:marLeft w:val="0"/>
      <w:marRight w:val="0"/>
      <w:marTop w:val="0"/>
      <w:marBottom w:val="0"/>
      <w:divBdr>
        <w:top w:val="none" w:sz="0" w:space="0" w:color="auto"/>
        <w:left w:val="none" w:sz="0" w:space="0" w:color="auto"/>
        <w:bottom w:val="none" w:sz="0" w:space="0" w:color="auto"/>
        <w:right w:val="none" w:sz="0" w:space="0" w:color="auto"/>
      </w:divBdr>
    </w:div>
    <w:div w:id="1585919189">
      <w:bodyDiv w:val="1"/>
      <w:marLeft w:val="0"/>
      <w:marRight w:val="0"/>
      <w:marTop w:val="0"/>
      <w:marBottom w:val="0"/>
      <w:divBdr>
        <w:top w:val="none" w:sz="0" w:space="0" w:color="auto"/>
        <w:left w:val="none" w:sz="0" w:space="0" w:color="auto"/>
        <w:bottom w:val="none" w:sz="0" w:space="0" w:color="auto"/>
        <w:right w:val="none" w:sz="0" w:space="0" w:color="auto"/>
      </w:divBdr>
    </w:div>
    <w:div w:id="1591506994">
      <w:bodyDiv w:val="1"/>
      <w:marLeft w:val="0"/>
      <w:marRight w:val="0"/>
      <w:marTop w:val="0"/>
      <w:marBottom w:val="0"/>
      <w:divBdr>
        <w:top w:val="none" w:sz="0" w:space="0" w:color="auto"/>
        <w:left w:val="none" w:sz="0" w:space="0" w:color="auto"/>
        <w:bottom w:val="none" w:sz="0" w:space="0" w:color="auto"/>
        <w:right w:val="none" w:sz="0" w:space="0" w:color="auto"/>
      </w:divBdr>
    </w:div>
    <w:div w:id="1609922989">
      <w:bodyDiv w:val="1"/>
      <w:marLeft w:val="0"/>
      <w:marRight w:val="0"/>
      <w:marTop w:val="0"/>
      <w:marBottom w:val="0"/>
      <w:divBdr>
        <w:top w:val="none" w:sz="0" w:space="0" w:color="auto"/>
        <w:left w:val="none" w:sz="0" w:space="0" w:color="auto"/>
        <w:bottom w:val="none" w:sz="0" w:space="0" w:color="auto"/>
        <w:right w:val="none" w:sz="0" w:space="0" w:color="auto"/>
      </w:divBdr>
    </w:div>
    <w:div w:id="1618870471">
      <w:bodyDiv w:val="1"/>
      <w:marLeft w:val="0"/>
      <w:marRight w:val="0"/>
      <w:marTop w:val="0"/>
      <w:marBottom w:val="0"/>
      <w:divBdr>
        <w:top w:val="none" w:sz="0" w:space="0" w:color="auto"/>
        <w:left w:val="none" w:sz="0" w:space="0" w:color="auto"/>
        <w:bottom w:val="none" w:sz="0" w:space="0" w:color="auto"/>
        <w:right w:val="none" w:sz="0" w:space="0" w:color="auto"/>
      </w:divBdr>
    </w:div>
    <w:div w:id="1643802136">
      <w:bodyDiv w:val="1"/>
      <w:marLeft w:val="0"/>
      <w:marRight w:val="0"/>
      <w:marTop w:val="0"/>
      <w:marBottom w:val="0"/>
      <w:divBdr>
        <w:top w:val="none" w:sz="0" w:space="0" w:color="auto"/>
        <w:left w:val="none" w:sz="0" w:space="0" w:color="auto"/>
        <w:bottom w:val="none" w:sz="0" w:space="0" w:color="auto"/>
        <w:right w:val="none" w:sz="0" w:space="0" w:color="auto"/>
      </w:divBdr>
      <w:divsChild>
        <w:div w:id="1097406757">
          <w:marLeft w:val="274"/>
          <w:marRight w:val="0"/>
          <w:marTop w:val="0"/>
          <w:marBottom w:val="0"/>
          <w:divBdr>
            <w:top w:val="none" w:sz="0" w:space="0" w:color="auto"/>
            <w:left w:val="none" w:sz="0" w:space="0" w:color="auto"/>
            <w:bottom w:val="none" w:sz="0" w:space="0" w:color="auto"/>
            <w:right w:val="none" w:sz="0" w:space="0" w:color="auto"/>
          </w:divBdr>
        </w:div>
        <w:div w:id="2126918498">
          <w:marLeft w:val="274"/>
          <w:marRight w:val="0"/>
          <w:marTop w:val="0"/>
          <w:marBottom w:val="0"/>
          <w:divBdr>
            <w:top w:val="none" w:sz="0" w:space="0" w:color="auto"/>
            <w:left w:val="none" w:sz="0" w:space="0" w:color="auto"/>
            <w:bottom w:val="none" w:sz="0" w:space="0" w:color="auto"/>
            <w:right w:val="none" w:sz="0" w:space="0" w:color="auto"/>
          </w:divBdr>
        </w:div>
        <w:div w:id="463039665">
          <w:marLeft w:val="274"/>
          <w:marRight w:val="0"/>
          <w:marTop w:val="0"/>
          <w:marBottom w:val="0"/>
          <w:divBdr>
            <w:top w:val="none" w:sz="0" w:space="0" w:color="auto"/>
            <w:left w:val="none" w:sz="0" w:space="0" w:color="auto"/>
            <w:bottom w:val="none" w:sz="0" w:space="0" w:color="auto"/>
            <w:right w:val="none" w:sz="0" w:space="0" w:color="auto"/>
          </w:divBdr>
        </w:div>
      </w:divsChild>
    </w:div>
    <w:div w:id="168620199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6298507">
      <w:bodyDiv w:val="1"/>
      <w:marLeft w:val="0"/>
      <w:marRight w:val="0"/>
      <w:marTop w:val="0"/>
      <w:marBottom w:val="0"/>
      <w:divBdr>
        <w:top w:val="none" w:sz="0" w:space="0" w:color="auto"/>
        <w:left w:val="none" w:sz="0" w:space="0" w:color="auto"/>
        <w:bottom w:val="none" w:sz="0" w:space="0" w:color="auto"/>
        <w:right w:val="none" w:sz="0" w:space="0" w:color="auto"/>
      </w:divBdr>
    </w:div>
    <w:div w:id="1752460017">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783917897">
      <w:bodyDiv w:val="1"/>
      <w:marLeft w:val="0"/>
      <w:marRight w:val="0"/>
      <w:marTop w:val="0"/>
      <w:marBottom w:val="0"/>
      <w:divBdr>
        <w:top w:val="none" w:sz="0" w:space="0" w:color="auto"/>
        <w:left w:val="none" w:sz="0" w:space="0" w:color="auto"/>
        <w:bottom w:val="none" w:sz="0" w:space="0" w:color="auto"/>
        <w:right w:val="none" w:sz="0" w:space="0" w:color="auto"/>
      </w:divBdr>
    </w:div>
    <w:div w:id="1814328550">
      <w:bodyDiv w:val="1"/>
      <w:marLeft w:val="0"/>
      <w:marRight w:val="0"/>
      <w:marTop w:val="0"/>
      <w:marBottom w:val="0"/>
      <w:divBdr>
        <w:top w:val="none" w:sz="0" w:space="0" w:color="auto"/>
        <w:left w:val="none" w:sz="0" w:space="0" w:color="auto"/>
        <w:bottom w:val="none" w:sz="0" w:space="0" w:color="auto"/>
        <w:right w:val="none" w:sz="0" w:space="0" w:color="auto"/>
      </w:divBdr>
    </w:div>
    <w:div w:id="1830947017">
      <w:bodyDiv w:val="1"/>
      <w:marLeft w:val="0"/>
      <w:marRight w:val="0"/>
      <w:marTop w:val="0"/>
      <w:marBottom w:val="0"/>
      <w:divBdr>
        <w:top w:val="none" w:sz="0" w:space="0" w:color="auto"/>
        <w:left w:val="none" w:sz="0" w:space="0" w:color="auto"/>
        <w:bottom w:val="none" w:sz="0" w:space="0" w:color="auto"/>
        <w:right w:val="none" w:sz="0" w:space="0" w:color="auto"/>
      </w:divBdr>
    </w:div>
    <w:div w:id="183640888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0656432">
      <w:bodyDiv w:val="1"/>
      <w:marLeft w:val="0"/>
      <w:marRight w:val="0"/>
      <w:marTop w:val="0"/>
      <w:marBottom w:val="0"/>
      <w:divBdr>
        <w:top w:val="none" w:sz="0" w:space="0" w:color="auto"/>
        <w:left w:val="none" w:sz="0" w:space="0" w:color="auto"/>
        <w:bottom w:val="none" w:sz="0" w:space="0" w:color="auto"/>
        <w:right w:val="none" w:sz="0" w:space="0" w:color="auto"/>
      </w:divBdr>
    </w:div>
    <w:div w:id="1842621446">
      <w:bodyDiv w:val="1"/>
      <w:marLeft w:val="0"/>
      <w:marRight w:val="0"/>
      <w:marTop w:val="0"/>
      <w:marBottom w:val="0"/>
      <w:divBdr>
        <w:top w:val="none" w:sz="0" w:space="0" w:color="auto"/>
        <w:left w:val="none" w:sz="0" w:space="0" w:color="auto"/>
        <w:bottom w:val="none" w:sz="0" w:space="0" w:color="auto"/>
        <w:right w:val="none" w:sz="0" w:space="0" w:color="auto"/>
      </w:divBdr>
    </w:div>
    <w:div w:id="187977892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120289">
      <w:bodyDiv w:val="1"/>
      <w:marLeft w:val="0"/>
      <w:marRight w:val="0"/>
      <w:marTop w:val="0"/>
      <w:marBottom w:val="0"/>
      <w:divBdr>
        <w:top w:val="none" w:sz="0" w:space="0" w:color="auto"/>
        <w:left w:val="none" w:sz="0" w:space="0" w:color="auto"/>
        <w:bottom w:val="none" w:sz="0" w:space="0" w:color="auto"/>
        <w:right w:val="none" w:sz="0" w:space="0" w:color="auto"/>
      </w:divBdr>
    </w:div>
    <w:div w:id="1915164656">
      <w:bodyDiv w:val="1"/>
      <w:marLeft w:val="0"/>
      <w:marRight w:val="0"/>
      <w:marTop w:val="0"/>
      <w:marBottom w:val="0"/>
      <w:divBdr>
        <w:top w:val="none" w:sz="0" w:space="0" w:color="auto"/>
        <w:left w:val="none" w:sz="0" w:space="0" w:color="auto"/>
        <w:bottom w:val="none" w:sz="0" w:space="0" w:color="auto"/>
        <w:right w:val="none" w:sz="0" w:space="0" w:color="auto"/>
      </w:divBdr>
    </w:div>
    <w:div w:id="198535475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3076072">
      <w:bodyDiv w:val="1"/>
      <w:marLeft w:val="0"/>
      <w:marRight w:val="0"/>
      <w:marTop w:val="0"/>
      <w:marBottom w:val="0"/>
      <w:divBdr>
        <w:top w:val="none" w:sz="0" w:space="0" w:color="auto"/>
        <w:left w:val="none" w:sz="0" w:space="0" w:color="auto"/>
        <w:bottom w:val="none" w:sz="0" w:space="0" w:color="auto"/>
        <w:right w:val="none" w:sz="0" w:space="0" w:color="auto"/>
      </w:divBdr>
    </w:div>
    <w:div w:id="2069378062">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922</TotalTime>
  <Pages>1</Pages>
  <Words>370</Words>
  <Characters>2109</Characters>
  <Application>Microsoft Office Word</Application>
  <DocSecurity>0</DocSecurity>
  <Lines>17</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2475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141</cp:revision>
  <cp:lastPrinted>2019-04-25T01:09:00Z</cp:lastPrinted>
  <dcterms:created xsi:type="dcterms:W3CDTF">2023-09-25T05:43:00Z</dcterms:created>
  <dcterms:modified xsi:type="dcterms:W3CDTF">2025-05-09T07:29:00Z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